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49245C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CE5BF0">
        <w:rPr>
          <w:sz w:val="24"/>
        </w:rPr>
        <w:t xml:space="preserve"> 3186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CE5BF0">
        <w:rPr>
          <w:sz w:val="24"/>
        </w:rPr>
        <w:t>Roma, 26</w:t>
      </w:r>
      <w:r>
        <w:rPr>
          <w:sz w:val="24"/>
        </w:rPr>
        <w:t xml:space="preserve">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49245C" w:rsidRPr="002719A6" w:rsidRDefault="00B27594" w:rsidP="0049245C">
      <w:pPr>
        <w:spacing w:line="238" w:lineRule="auto"/>
        <w:ind w:left="7"/>
        <w:jc w:val="both"/>
        <w:rPr>
          <w:b/>
          <w:sz w:val="26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Pubblicazione graduatorie p</w:t>
      </w:r>
      <w:r w:rsidR="00707604">
        <w:rPr>
          <w:b/>
          <w:sz w:val="24"/>
        </w:rPr>
        <w:t xml:space="preserve">rovvisorie </w:t>
      </w:r>
      <w:r w:rsidR="00CE5BF0">
        <w:rPr>
          <w:b/>
          <w:sz w:val="24"/>
        </w:rPr>
        <w:t xml:space="preserve">ESPERTI-TUTOR-FIGURE AGGIUNTIVE </w:t>
      </w:r>
      <w:r w:rsidR="00707604">
        <w:rPr>
          <w:b/>
          <w:sz w:val="24"/>
        </w:rPr>
        <w:t xml:space="preserve">nell’ambito del PON </w:t>
      </w:r>
      <w:r w:rsidR="0049245C">
        <w:rPr>
          <w:b/>
          <w:sz w:val="26"/>
        </w:rPr>
        <w:t xml:space="preserve">2669 </w:t>
      </w:r>
      <w:proofErr w:type="spellStart"/>
      <w:r w:rsidR="0049245C" w:rsidRPr="00CF47E3">
        <w:rPr>
          <w:b/>
          <w:sz w:val="26"/>
        </w:rPr>
        <w:t>–AZIONE</w:t>
      </w:r>
      <w:proofErr w:type="spellEnd"/>
      <w:r w:rsidR="0049245C" w:rsidRPr="00CF47E3">
        <w:rPr>
          <w:b/>
          <w:sz w:val="26"/>
        </w:rPr>
        <w:t xml:space="preserve"> </w:t>
      </w:r>
      <w:proofErr w:type="spellStart"/>
      <w:r w:rsidR="0049245C" w:rsidRPr="00CF47E3">
        <w:rPr>
          <w:b/>
          <w:sz w:val="26"/>
        </w:rPr>
        <w:t>DI</w:t>
      </w:r>
      <w:proofErr w:type="spellEnd"/>
      <w:r w:rsidR="0049245C" w:rsidRPr="00CF47E3">
        <w:rPr>
          <w:b/>
          <w:sz w:val="26"/>
        </w:rPr>
        <w:t xml:space="preserve"> </w:t>
      </w:r>
      <w:r w:rsidR="0049245C" w:rsidRPr="002719A6">
        <w:rPr>
          <w:b/>
          <w:sz w:val="26"/>
        </w:rPr>
        <w:t xml:space="preserve">SVILUPPO DEL PENSIERO LOGICO E COMPUTAZIONALE E DELLA CREATIVITÀ DIGITALE E DELLE COMPETENZE </w:t>
      </w:r>
      <w:proofErr w:type="spellStart"/>
      <w:r w:rsidR="0049245C" w:rsidRPr="002719A6">
        <w:rPr>
          <w:b/>
          <w:sz w:val="26"/>
        </w:rPr>
        <w:t>DI</w:t>
      </w:r>
      <w:proofErr w:type="spellEnd"/>
      <w:r w:rsidR="0049245C" w:rsidRPr="002719A6">
        <w:rPr>
          <w:b/>
          <w:sz w:val="26"/>
        </w:rPr>
        <w:t xml:space="preserve"> “CITTADINANZA DIGITALE”,</w:t>
      </w:r>
    </w:p>
    <w:p w:rsidR="0049245C" w:rsidRDefault="0049245C" w:rsidP="0049245C">
      <w:pPr>
        <w:spacing w:line="28" w:lineRule="exact"/>
        <w:rPr>
          <w:sz w:val="24"/>
        </w:rPr>
      </w:pPr>
    </w:p>
    <w:p w:rsidR="0049245C" w:rsidRPr="00CF47E3" w:rsidRDefault="0049245C" w:rsidP="0049245C">
      <w:pPr>
        <w:spacing w:line="0" w:lineRule="atLeast"/>
        <w:rPr>
          <w:b/>
          <w:sz w:val="26"/>
        </w:rPr>
      </w:pPr>
      <w:r>
        <w:rPr>
          <w:b/>
          <w:sz w:val="24"/>
        </w:rPr>
        <w:t>CODICE PROGETTO</w:t>
      </w:r>
      <w:r w:rsidRPr="002719A6">
        <w:rPr>
          <w:b/>
          <w:sz w:val="24"/>
        </w:rPr>
        <w:t>: 10</w:t>
      </w:r>
      <w:r w:rsidRPr="002719A6">
        <w:rPr>
          <w:b/>
          <w:sz w:val="26"/>
        </w:rPr>
        <w:t>.2.2A-FdRPOC-LA-2018-54</w:t>
      </w:r>
    </w:p>
    <w:p w:rsidR="0049245C" w:rsidRPr="002719A6" w:rsidRDefault="0049245C" w:rsidP="0049245C">
      <w:pPr>
        <w:spacing w:line="0" w:lineRule="atLeast"/>
        <w:rPr>
          <w:b/>
          <w:sz w:val="26"/>
        </w:rPr>
      </w:pPr>
      <w:r w:rsidRPr="002719A6">
        <w:rPr>
          <w:b/>
          <w:sz w:val="26"/>
        </w:rPr>
        <w:t>CUP</w:t>
      </w:r>
      <w:r w:rsidRPr="0001286A">
        <w:rPr>
          <w:b/>
          <w:sz w:val="24"/>
        </w:rPr>
        <w:t>: B87I17001170007</w:t>
      </w:r>
    </w:p>
    <w:p w:rsidR="00707604" w:rsidRPr="00132A27" w:rsidRDefault="00707604" w:rsidP="0049245C">
      <w:pPr>
        <w:spacing w:line="238" w:lineRule="auto"/>
        <w:ind w:left="7"/>
        <w:jc w:val="both"/>
        <w:rPr>
          <w:b/>
        </w:rPr>
      </w:pPr>
    </w:p>
    <w:p w:rsidR="0049245C" w:rsidRDefault="0049245C" w:rsidP="0049245C">
      <w:pPr>
        <w:spacing w:line="283" w:lineRule="exact"/>
        <w:rPr>
          <w:sz w:val="24"/>
        </w:rPr>
      </w:pPr>
    </w:p>
    <w:p w:rsidR="0049245C" w:rsidRPr="004F03C6" w:rsidRDefault="0049245C" w:rsidP="0049245C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I-Istruzione – Fondo di Rotazione. </w:t>
      </w:r>
      <w:r w:rsidRPr="004F03C6">
        <w:rPr>
          <w:sz w:val="24"/>
        </w:rPr>
        <w:t xml:space="preserve">In coerenza con Asse I – Istruzione – Fondo Sociale Europeo (FSE) -  Obiettivo Specifico 10.2 </w:t>
      </w:r>
    </w:p>
    <w:p w:rsidR="0049245C" w:rsidRPr="004F03C6" w:rsidRDefault="0049245C" w:rsidP="0049245C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49245C" w:rsidRDefault="0049245C" w:rsidP="0049245C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2669 del 03/03/2017 </w:t>
      </w:r>
      <w:r w:rsidRPr="004F03C6">
        <w:rPr>
          <w:sz w:val="24"/>
        </w:rPr>
        <w:t>per lo sviluppo del pensiero logico e computazionale e d</w:t>
      </w:r>
      <w:r>
        <w:rPr>
          <w:sz w:val="24"/>
        </w:rPr>
        <w:t xml:space="preserve">ella creatività </w:t>
      </w:r>
      <w:r w:rsidRPr="004F03C6">
        <w:rPr>
          <w:sz w:val="24"/>
        </w:rPr>
        <w:t>digitale e delle competenze di “cittadinanza digitale”,</w:t>
      </w:r>
    </w:p>
    <w:p w:rsidR="0049245C" w:rsidRDefault="0049245C" w:rsidP="0049245C">
      <w:pPr>
        <w:spacing w:line="234" w:lineRule="auto"/>
        <w:ind w:right="20"/>
        <w:jc w:val="both"/>
        <w:rPr>
          <w:sz w:val="24"/>
        </w:rPr>
      </w:pPr>
    </w:p>
    <w:p w:rsidR="0049245C" w:rsidRDefault="0049245C" w:rsidP="0049245C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 xml:space="preserve">on la quale sono state comunicate le </w:t>
      </w:r>
      <w:proofErr w:type="spellStart"/>
      <w:r>
        <w:rPr>
          <w:sz w:val="24"/>
        </w:rPr>
        <w:t>graduatori</w:t>
      </w:r>
      <w:proofErr w:type="spellEnd"/>
      <w:r w:rsidR="003A57FC">
        <w:rPr>
          <w:sz w:val="24"/>
        </w:rPr>
        <w:t xml:space="preserve"> </w:t>
      </w:r>
      <w:r>
        <w:rPr>
          <w:sz w:val="24"/>
        </w:rPr>
        <w:t>e</w:t>
      </w:r>
      <w:r w:rsidR="007625E1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2669 del 03/03/2017;</w:t>
      </w:r>
    </w:p>
    <w:p w:rsidR="0049245C" w:rsidRDefault="0049245C" w:rsidP="0049245C">
      <w:pPr>
        <w:spacing w:line="283" w:lineRule="exact"/>
        <w:rPr>
          <w:sz w:val="24"/>
        </w:rPr>
      </w:pPr>
    </w:p>
    <w:p w:rsidR="0049245C" w:rsidRDefault="0049245C" w:rsidP="0049245C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</w:t>
      </w:r>
      <w:r w:rsidR="003A57FC">
        <w:rPr>
          <w:sz w:val="24"/>
        </w:rPr>
        <w:t xml:space="preserve"> </w:t>
      </w:r>
      <w:r>
        <w:rPr>
          <w:sz w:val="24"/>
        </w:rPr>
        <w:t>formale autorizzazione del progetto;</w:t>
      </w:r>
    </w:p>
    <w:p w:rsidR="0049245C" w:rsidRDefault="0049245C" w:rsidP="0049245C">
      <w:pPr>
        <w:spacing w:line="234" w:lineRule="auto"/>
        <w:ind w:right="20"/>
        <w:jc w:val="both"/>
        <w:rPr>
          <w:b/>
          <w:sz w:val="24"/>
        </w:rPr>
      </w:pPr>
    </w:p>
    <w:p w:rsidR="0049245C" w:rsidRDefault="0049245C" w:rsidP="0049245C">
      <w:pPr>
        <w:spacing w:line="287" w:lineRule="exact"/>
        <w:rPr>
          <w:sz w:val="24"/>
        </w:rPr>
      </w:pPr>
    </w:p>
    <w:p w:rsidR="0049245C" w:rsidRDefault="0049245C" w:rsidP="0049245C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7625E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49245C" w:rsidRDefault="0049245C" w:rsidP="0049245C">
      <w:pPr>
        <w:spacing w:line="277" w:lineRule="exact"/>
        <w:rPr>
          <w:sz w:val="24"/>
        </w:rPr>
      </w:pPr>
    </w:p>
    <w:p w:rsidR="0049245C" w:rsidRDefault="0049245C" w:rsidP="0049245C">
      <w:pPr>
        <w:spacing w:line="274" w:lineRule="exact"/>
        <w:rPr>
          <w:sz w:val="24"/>
        </w:rPr>
      </w:pPr>
    </w:p>
    <w:p w:rsidR="0049245C" w:rsidRDefault="0049245C" w:rsidP="0049245C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</w:t>
      </w:r>
      <w:r w:rsidR="00795246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recanti indicazioni in merito all’affidamento dei contratti pubblici di servizi e forniture al di sotto della soglia comunitaria;</w:t>
      </w:r>
    </w:p>
    <w:p w:rsidR="0049245C" w:rsidRDefault="0049245C" w:rsidP="0049245C">
      <w:pPr>
        <w:spacing w:line="275" w:lineRule="exact"/>
        <w:rPr>
          <w:sz w:val="24"/>
        </w:rPr>
      </w:pPr>
    </w:p>
    <w:p w:rsidR="0049245C" w:rsidRDefault="0049245C" w:rsidP="0049245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454D00" w:rsidRPr="00AD5F31" w:rsidRDefault="00454D00" w:rsidP="00AD5F31">
      <w:pPr>
        <w:spacing w:line="236" w:lineRule="auto"/>
        <w:ind w:right="20"/>
        <w:jc w:val="both"/>
        <w:rPr>
          <w:sz w:val="24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FD0D64" w:rsidRDefault="00AD5F31" w:rsidP="0049245C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09272E" w:rsidRDefault="0009272E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09272E" w:rsidRDefault="0009272E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09272E" w:rsidRDefault="0009272E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09272E" w:rsidRDefault="0009272E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09272E" w:rsidRDefault="0009272E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3A57FC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3A57FC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3A57FC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49245C">
        <w:t xml:space="preserve">13 </w:t>
      </w:r>
      <w:r>
        <w:t>del</w:t>
      </w:r>
      <w:r w:rsidR="00795246">
        <w:t xml:space="preserve"> </w:t>
      </w:r>
      <w:r w:rsidR="0049245C">
        <w:t>20/02/2019</w:t>
      </w:r>
      <w:r>
        <w:t>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1E7FF3">
        <w:rPr>
          <w:sz w:val="24"/>
        </w:rPr>
        <w:t xml:space="preserve"> </w:t>
      </w:r>
      <w:r w:rsidR="00515223">
        <w:rPr>
          <w:sz w:val="24"/>
        </w:rPr>
        <w:t>2619</w:t>
      </w:r>
      <w:r>
        <w:t>/</w:t>
      </w:r>
      <w:proofErr w:type="spellStart"/>
      <w:r>
        <w:t>IV</w:t>
      </w:r>
      <w:proofErr w:type="spellEnd"/>
      <w:r>
        <w:t xml:space="preserve">.10.1 </w:t>
      </w:r>
      <w:r w:rsidR="00515223">
        <w:rPr>
          <w:sz w:val="24"/>
        </w:rPr>
        <w:t>del 14 Marzo</w:t>
      </w:r>
      <w:r>
        <w:rPr>
          <w:sz w:val="24"/>
        </w:rPr>
        <w:t xml:space="preserve"> 2019, per il r</w:t>
      </w:r>
      <w:r w:rsidR="00707604">
        <w:rPr>
          <w:sz w:val="24"/>
        </w:rPr>
        <w:t xml:space="preserve">eclutamento </w:t>
      </w:r>
      <w:r w:rsidR="003A57FC">
        <w:rPr>
          <w:sz w:val="24"/>
        </w:rPr>
        <w:t xml:space="preserve">di </w:t>
      </w:r>
      <w:r w:rsidR="003A57FC" w:rsidRPr="0010595A">
        <w:rPr>
          <w:sz w:val="24"/>
        </w:rPr>
        <w:t>ESPERTI-TUTOR-FIGURE AGGIUNTIVE</w:t>
      </w:r>
      <w:r w:rsidR="003A57FC">
        <w:rPr>
          <w:sz w:val="24"/>
        </w:rPr>
        <w:t xml:space="preserve"> per il </w:t>
      </w:r>
      <w:r w:rsidR="00707604">
        <w:rPr>
          <w:sz w:val="24"/>
        </w:rPr>
        <w:t>PON</w:t>
      </w:r>
      <w:r w:rsidR="0049245C">
        <w:t xml:space="preserve"> 2669 Competenze di Cittadinanza Digitale</w:t>
      </w:r>
      <w:r w:rsidR="00707604">
        <w:t>;</w:t>
      </w:r>
    </w:p>
    <w:p w:rsidR="0049245C" w:rsidRDefault="0049245C" w:rsidP="0049245C">
      <w:pPr>
        <w:spacing w:line="234" w:lineRule="auto"/>
        <w:jc w:val="both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3A57FC">
        <w:t xml:space="preserve"> il verbale </w:t>
      </w:r>
      <w:proofErr w:type="spellStart"/>
      <w:r w:rsidR="003A57FC">
        <w:t>prot.n.</w:t>
      </w:r>
      <w:proofErr w:type="spellEnd"/>
      <w:r w:rsidR="003A57FC">
        <w:t xml:space="preserve"> 3185</w:t>
      </w:r>
      <w:r>
        <w:t>/</w:t>
      </w:r>
      <w:proofErr w:type="spellStart"/>
      <w:r>
        <w:t>IV</w:t>
      </w:r>
      <w:proofErr w:type="spellEnd"/>
      <w:r>
        <w:t xml:space="preserve">.10 del </w:t>
      </w:r>
      <w:r w:rsidR="003A57FC">
        <w:t>26</w:t>
      </w:r>
      <w:r w:rsidR="0049245C">
        <w:t xml:space="preserve"> Marzo </w:t>
      </w:r>
      <w:r>
        <w:t>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3A57FC">
        <w:rPr>
          <w:sz w:val="24"/>
        </w:rPr>
        <w:t>ne Scolastica in data 26</w:t>
      </w:r>
      <w:r w:rsidR="0049245C">
        <w:rPr>
          <w:sz w:val="24"/>
        </w:rPr>
        <w:t>/3</w:t>
      </w:r>
      <w:r>
        <w:rPr>
          <w:sz w:val="24"/>
        </w:rPr>
        <w:t>/2019</w:t>
      </w:r>
      <w:r w:rsidRPr="00BF08B4">
        <w:rPr>
          <w:sz w:val="24"/>
        </w:rPr>
        <w:t>, delle graduatorie provvisorie per il reclutamento delle figure</w:t>
      </w:r>
      <w:r w:rsidR="003A57FC" w:rsidRPr="003A57FC">
        <w:rPr>
          <w:b/>
          <w:sz w:val="24"/>
        </w:rPr>
        <w:t xml:space="preserve"> </w:t>
      </w:r>
      <w:r w:rsidR="003A57FC">
        <w:rPr>
          <w:b/>
          <w:sz w:val="24"/>
        </w:rPr>
        <w:t>di ESPERTI-TUTOR-FIGURE AGGIUNTIVE</w:t>
      </w:r>
      <w:r w:rsidRPr="00BF08B4">
        <w:rPr>
          <w:sz w:val="24"/>
        </w:rPr>
        <w:t xml:space="preserve"> </w:t>
      </w:r>
      <w:r w:rsidR="00FD0D64">
        <w:rPr>
          <w:sz w:val="24"/>
        </w:rPr>
        <w:t>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p w:rsidR="00707604" w:rsidRDefault="00707604" w:rsidP="00707604">
      <w:pPr>
        <w:tabs>
          <w:tab w:val="left" w:pos="1474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410"/>
        <w:gridCol w:w="2981"/>
        <w:gridCol w:w="1842"/>
      </w:tblGrid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rPr>
                <w:b/>
                <w:sz w:val="24"/>
                <w:szCs w:val="24"/>
              </w:rPr>
            </w:pPr>
            <w:r w:rsidRPr="006648B5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w w:val="99"/>
                <w:sz w:val="24"/>
              </w:rPr>
              <w:t>Ordine di scuola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sz w:val="24"/>
              </w:rPr>
              <w:t>Numero di ore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“Digitalizziamoci!” n.1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“Digitalizziamoci!” n.2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beginners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8E110A" w:rsidRDefault="008E110A" w:rsidP="000F4019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Scuola primaria classi </w:t>
            </w:r>
          </w:p>
          <w:p w:rsidR="0049245C" w:rsidRPr="006648B5" w:rsidRDefault="008E110A" w:rsidP="000F4019">
            <w:pPr>
              <w:spacing w:line="355" w:lineRule="exact"/>
              <w:jc w:val="center"/>
            </w:pPr>
            <w:r>
              <w:rPr>
                <w:sz w:val="24"/>
                <w:szCs w:val="24"/>
              </w:rPr>
              <w:t>1 LIVELLO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kids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Default="0049245C" w:rsidP="000F4019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6648B5">
              <w:rPr>
                <w:sz w:val="24"/>
                <w:szCs w:val="24"/>
              </w:rPr>
              <w:t xml:space="preserve">Scuola primaria classi </w:t>
            </w:r>
          </w:p>
          <w:p w:rsidR="008E110A" w:rsidRPr="006648B5" w:rsidRDefault="008E110A" w:rsidP="000F4019">
            <w:pPr>
              <w:spacing w:line="355" w:lineRule="exact"/>
              <w:jc w:val="center"/>
            </w:pPr>
            <w:r>
              <w:rPr>
                <w:sz w:val="24"/>
                <w:szCs w:val="24"/>
              </w:rPr>
              <w:t>2 LIVELLO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Password=digitale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Competenze di cittadinanza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</w:tbl>
    <w:p w:rsidR="00A0232A" w:rsidRDefault="00A0232A" w:rsidP="00AD5F31">
      <w:pPr>
        <w:spacing w:line="0" w:lineRule="atLeast"/>
        <w:ind w:right="140"/>
      </w:pPr>
    </w:p>
    <w:p w:rsidR="00707604" w:rsidRDefault="00707604" w:rsidP="00AD5F31">
      <w:pPr>
        <w:spacing w:line="0" w:lineRule="atLeast"/>
        <w:ind w:right="140"/>
      </w:pPr>
    </w:p>
    <w:p w:rsidR="003A57FC" w:rsidRDefault="003A57FC" w:rsidP="00AD5F31">
      <w:pPr>
        <w:spacing w:line="0" w:lineRule="atLeast"/>
        <w:ind w:right="140"/>
      </w:pPr>
    </w:p>
    <w:p w:rsidR="003A57FC" w:rsidRDefault="003A57FC" w:rsidP="00AD5F31">
      <w:pPr>
        <w:spacing w:line="0" w:lineRule="atLeast"/>
        <w:ind w:right="140"/>
      </w:pPr>
    </w:p>
    <w:p w:rsidR="00154AC3" w:rsidRDefault="00154AC3" w:rsidP="00AD5F31">
      <w:pPr>
        <w:spacing w:line="0" w:lineRule="atLeast"/>
        <w:ind w:right="140"/>
      </w:pPr>
    </w:p>
    <w:p w:rsidR="00154AC3" w:rsidRDefault="00154AC3" w:rsidP="00AD5F31">
      <w:pPr>
        <w:spacing w:line="0" w:lineRule="atLeast"/>
        <w:ind w:right="140"/>
      </w:pPr>
    </w:p>
    <w:p w:rsidR="003A57FC" w:rsidRDefault="003A57FC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Pr="00B2759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Tr="00734B54">
        <w:tc>
          <w:tcPr>
            <w:tcW w:w="8152" w:type="dxa"/>
            <w:gridSpan w:val="4"/>
            <w:shd w:val="clear" w:color="auto" w:fill="auto"/>
          </w:tcPr>
          <w:p w:rsidR="00C81617" w:rsidRPr="00BE312B" w:rsidRDefault="00C81617" w:rsidP="00734B54">
            <w:pPr>
              <w:jc w:val="center"/>
              <w:rPr>
                <w:b/>
              </w:rPr>
            </w:pPr>
            <w:r w:rsidRPr="00BE312B">
              <w:rPr>
                <w:b/>
              </w:rPr>
              <w:t xml:space="preserve">ESPERTO </w:t>
            </w:r>
            <w:proofErr w:type="spellStart"/>
            <w:r w:rsidRPr="00BE312B">
              <w:rPr>
                <w:b/>
              </w:rPr>
              <w:t>PASSWORD=DIGITALE</w:t>
            </w:r>
            <w:proofErr w:type="spellEnd"/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PIETROPAOLI EMANUELA</w:t>
            </w:r>
          </w:p>
        </w:tc>
        <w:tc>
          <w:tcPr>
            <w:tcW w:w="1929" w:type="dxa"/>
            <w:shd w:val="clear" w:color="auto" w:fill="auto"/>
          </w:tcPr>
          <w:p w:rsidR="00C81617" w:rsidRDefault="007625E1" w:rsidP="00734B54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C81617" w:rsidRDefault="007625E1" w:rsidP="00734B54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C81617" w:rsidRDefault="007625E1" w:rsidP="00734B54">
            <w:r>
              <w:t>55</w:t>
            </w:r>
          </w:p>
        </w:tc>
      </w:tr>
    </w:tbl>
    <w:p w:rsidR="00C81617" w:rsidRDefault="00C81617" w:rsidP="00C81617"/>
    <w:p w:rsidR="00C81617" w:rsidRPr="00BE312B" w:rsidRDefault="00C81617" w:rsidP="00C81617">
      <w:pPr>
        <w:rPr>
          <w:b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RPr="00BE312B" w:rsidTr="00734B54">
        <w:tc>
          <w:tcPr>
            <w:tcW w:w="8152" w:type="dxa"/>
            <w:gridSpan w:val="4"/>
            <w:shd w:val="clear" w:color="auto" w:fill="auto"/>
          </w:tcPr>
          <w:p w:rsidR="00C81617" w:rsidRPr="00BE312B" w:rsidRDefault="00C81617" w:rsidP="00734B54">
            <w:pPr>
              <w:jc w:val="center"/>
              <w:rPr>
                <w:b/>
              </w:rPr>
            </w:pPr>
            <w:r w:rsidRPr="00BE312B">
              <w:rPr>
                <w:b/>
              </w:rPr>
              <w:t>ESPERTO DIGITALIZZIAMOCI! N 1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PIETROPAOLI EMANUELA</w:t>
            </w:r>
          </w:p>
        </w:tc>
        <w:tc>
          <w:tcPr>
            <w:tcW w:w="1929" w:type="dxa"/>
            <w:shd w:val="clear" w:color="auto" w:fill="auto"/>
          </w:tcPr>
          <w:p w:rsidR="00C81617" w:rsidRDefault="007625E1" w:rsidP="00734B54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C81617" w:rsidRDefault="007625E1" w:rsidP="00734B54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C81617" w:rsidRDefault="007625E1" w:rsidP="00734B54">
            <w:r>
              <w:t>55</w:t>
            </w:r>
          </w:p>
        </w:tc>
      </w:tr>
    </w:tbl>
    <w:p w:rsidR="00C81617" w:rsidRPr="00BE312B" w:rsidRDefault="00C81617" w:rsidP="00C81617">
      <w:pPr>
        <w:tabs>
          <w:tab w:val="left" w:pos="727"/>
        </w:tabs>
        <w:spacing w:line="0" w:lineRule="atLeast"/>
        <w:ind w:left="727"/>
        <w:rPr>
          <w:b/>
          <w:sz w:val="24"/>
        </w:rPr>
      </w:pPr>
    </w:p>
    <w:p w:rsidR="00A13C89" w:rsidRPr="00BE312B" w:rsidRDefault="00A13C89" w:rsidP="00C81617">
      <w:pPr>
        <w:tabs>
          <w:tab w:val="left" w:pos="727"/>
        </w:tabs>
        <w:spacing w:line="0" w:lineRule="atLeast"/>
        <w:ind w:left="727"/>
        <w:rPr>
          <w:b/>
          <w:sz w:val="24"/>
        </w:rPr>
      </w:pPr>
    </w:p>
    <w:p w:rsidR="00A13C89" w:rsidRPr="00BE312B" w:rsidRDefault="00A13C89" w:rsidP="00C81617">
      <w:pPr>
        <w:tabs>
          <w:tab w:val="left" w:pos="727"/>
        </w:tabs>
        <w:spacing w:line="0" w:lineRule="atLeast"/>
        <w:ind w:left="727"/>
        <w:rPr>
          <w:b/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RPr="00BE312B" w:rsidTr="00734B54">
        <w:tc>
          <w:tcPr>
            <w:tcW w:w="8152" w:type="dxa"/>
            <w:gridSpan w:val="4"/>
            <w:shd w:val="clear" w:color="auto" w:fill="auto"/>
          </w:tcPr>
          <w:p w:rsidR="00C81617" w:rsidRPr="00BE312B" w:rsidRDefault="00C81617" w:rsidP="00734B54">
            <w:pPr>
              <w:jc w:val="center"/>
              <w:rPr>
                <w:b/>
              </w:rPr>
            </w:pPr>
            <w:r w:rsidRPr="00BE312B">
              <w:rPr>
                <w:b/>
              </w:rPr>
              <w:t>ESPERTO DIGITALIZZIAMOCI! N 2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PIETROPAOLI EMANUELA</w:t>
            </w:r>
          </w:p>
        </w:tc>
        <w:tc>
          <w:tcPr>
            <w:tcW w:w="1929" w:type="dxa"/>
            <w:shd w:val="clear" w:color="auto" w:fill="auto"/>
          </w:tcPr>
          <w:p w:rsidR="00C81617" w:rsidRDefault="007625E1" w:rsidP="00734B54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C81617" w:rsidRDefault="007625E1" w:rsidP="00734B54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C81617" w:rsidRDefault="007625E1" w:rsidP="00734B54">
            <w:r>
              <w:t>55</w:t>
            </w:r>
          </w:p>
        </w:tc>
      </w:tr>
    </w:tbl>
    <w:p w:rsidR="00C81617" w:rsidRDefault="00C81617" w:rsidP="00C81617">
      <w:pPr>
        <w:spacing w:line="249" w:lineRule="exact"/>
        <w:rPr>
          <w:sz w:val="24"/>
        </w:rPr>
      </w:pPr>
    </w:p>
    <w:p w:rsidR="00A13C89" w:rsidRDefault="00A13C89" w:rsidP="00C81617">
      <w:pPr>
        <w:spacing w:line="249" w:lineRule="exact"/>
        <w:rPr>
          <w:sz w:val="24"/>
        </w:rPr>
      </w:pPr>
    </w:p>
    <w:p w:rsidR="00A13C89" w:rsidRDefault="00A13C89" w:rsidP="00C81617">
      <w:pPr>
        <w:spacing w:line="249" w:lineRule="exact"/>
        <w:rPr>
          <w:sz w:val="24"/>
        </w:rPr>
      </w:pPr>
    </w:p>
    <w:p w:rsidR="00154AC3" w:rsidRDefault="00154AC3" w:rsidP="00C81617">
      <w:pPr>
        <w:spacing w:line="249" w:lineRule="exact"/>
        <w:rPr>
          <w:sz w:val="24"/>
        </w:rPr>
      </w:pPr>
    </w:p>
    <w:p w:rsidR="00154AC3" w:rsidRDefault="00154AC3" w:rsidP="00C81617">
      <w:pPr>
        <w:spacing w:line="249" w:lineRule="exact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Tr="00734B54">
        <w:tc>
          <w:tcPr>
            <w:tcW w:w="8152" w:type="dxa"/>
            <w:gridSpan w:val="4"/>
            <w:shd w:val="clear" w:color="auto" w:fill="auto"/>
          </w:tcPr>
          <w:p w:rsidR="00C81617" w:rsidRPr="00BE312B" w:rsidRDefault="00C81617" w:rsidP="00734B54">
            <w:pPr>
              <w:jc w:val="center"/>
              <w:rPr>
                <w:b/>
              </w:rPr>
            </w:pPr>
            <w:r w:rsidRPr="00BE312B">
              <w:rPr>
                <w:b/>
              </w:rPr>
              <w:t>TUTOR DIGITALIZZIAMOCI! N 1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14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25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15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7</w:t>
            </w:r>
          </w:p>
        </w:tc>
      </w:tr>
    </w:tbl>
    <w:p w:rsidR="00735E51" w:rsidRDefault="00735E51" w:rsidP="00C81617">
      <w:pPr>
        <w:spacing w:line="355" w:lineRule="exact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026870" w:rsidTr="00B06B52">
        <w:tc>
          <w:tcPr>
            <w:tcW w:w="81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870" w:rsidRDefault="00026870" w:rsidP="00B06B52">
            <w:pPr>
              <w:jc w:val="center"/>
            </w:pPr>
            <w:r w:rsidRPr="006A1D1E">
              <w:rPr>
                <w:b/>
              </w:rPr>
              <w:t>TUTOR DIGITALIZZIAMOCI! N 2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PUNTEGGIO TOTALE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14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25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15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7</w:t>
            </w:r>
          </w:p>
        </w:tc>
      </w:tr>
    </w:tbl>
    <w:p w:rsidR="00154AC3" w:rsidRDefault="00154AC3" w:rsidP="00C81617">
      <w:pPr>
        <w:spacing w:line="355" w:lineRule="exact"/>
      </w:pPr>
    </w:p>
    <w:p w:rsidR="00735E51" w:rsidRPr="00154AC3" w:rsidRDefault="00735E51" w:rsidP="00C81617">
      <w:pPr>
        <w:spacing w:line="355" w:lineRule="exact"/>
        <w:rPr>
          <w:b/>
        </w:rPr>
      </w:pPr>
    </w:p>
    <w:p w:rsidR="0049245C" w:rsidRDefault="0049245C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C81617" w:rsidRDefault="00C81617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445486" w:rsidRDefault="00445486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A13C89" w:rsidRDefault="00A13C89" w:rsidP="00A13C89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026870" w:rsidRDefault="00026870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026870" w:rsidRDefault="00026870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026870" w:rsidRPr="00A13C89" w:rsidTr="00B06B52">
        <w:tc>
          <w:tcPr>
            <w:tcW w:w="8152" w:type="dxa"/>
            <w:gridSpan w:val="4"/>
            <w:shd w:val="clear" w:color="auto" w:fill="auto"/>
          </w:tcPr>
          <w:p w:rsidR="00026870" w:rsidRPr="00A13C89" w:rsidRDefault="00026870" w:rsidP="00B06B52">
            <w:pPr>
              <w:jc w:val="center"/>
              <w:rPr>
                <w:b/>
              </w:rPr>
            </w:pPr>
            <w:r w:rsidRPr="00A13C89">
              <w:rPr>
                <w:b/>
              </w:rPr>
              <w:t xml:space="preserve">TUTOR </w:t>
            </w:r>
            <w:proofErr w:type="spellStart"/>
            <w:r w:rsidRPr="00A13C89">
              <w:rPr>
                <w:b/>
              </w:rPr>
              <w:t>PASSWORD=DIGITALE</w:t>
            </w:r>
            <w:proofErr w:type="spellEnd"/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PUNTEGGIO TOTALE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14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25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15</w:t>
            </w:r>
          </w:p>
        </w:tc>
      </w:tr>
      <w:tr w:rsidR="00026870" w:rsidTr="00B06B52">
        <w:tc>
          <w:tcPr>
            <w:tcW w:w="1987" w:type="dxa"/>
            <w:shd w:val="clear" w:color="auto" w:fill="auto"/>
          </w:tcPr>
          <w:p w:rsidR="00026870" w:rsidRDefault="00026870" w:rsidP="00B06B52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026870" w:rsidRDefault="00026870" w:rsidP="00B06B52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026870" w:rsidRDefault="00026870" w:rsidP="00B06B52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026870" w:rsidRDefault="00026870" w:rsidP="00B06B52">
            <w:r>
              <w:t>7</w:t>
            </w:r>
          </w:p>
        </w:tc>
      </w:tr>
    </w:tbl>
    <w:p w:rsidR="00A13C89" w:rsidRDefault="00A13C89" w:rsidP="005C255D">
      <w:pPr>
        <w:tabs>
          <w:tab w:val="left" w:pos="727"/>
        </w:tabs>
        <w:spacing w:line="0" w:lineRule="atLeast"/>
        <w:rPr>
          <w:sz w:val="24"/>
        </w:rPr>
      </w:pPr>
    </w:p>
    <w:p w:rsidR="00026870" w:rsidRDefault="00026870" w:rsidP="005C255D">
      <w:pPr>
        <w:tabs>
          <w:tab w:val="left" w:pos="727"/>
        </w:tabs>
        <w:spacing w:line="0" w:lineRule="atLeast"/>
        <w:rPr>
          <w:sz w:val="24"/>
        </w:rPr>
      </w:pPr>
    </w:p>
    <w:p w:rsidR="00A13C89" w:rsidRDefault="00A13C89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Tr="00734B54">
        <w:tc>
          <w:tcPr>
            <w:tcW w:w="8152" w:type="dxa"/>
            <w:gridSpan w:val="4"/>
            <w:shd w:val="clear" w:color="auto" w:fill="auto"/>
          </w:tcPr>
          <w:p w:rsidR="00C81617" w:rsidRPr="00A13C89" w:rsidRDefault="00C81617" w:rsidP="00734B54">
            <w:pPr>
              <w:jc w:val="center"/>
              <w:rPr>
                <w:b/>
              </w:rPr>
            </w:pPr>
            <w:r w:rsidRPr="00A13C89">
              <w:rPr>
                <w:b/>
              </w:rPr>
              <w:t>FIGURA AGGIUNTIVA DIGITALIZZIAMOCI! N 2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C81617" w:rsidRDefault="00735E51" w:rsidP="00734B54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C81617" w:rsidRDefault="00735E51" w:rsidP="00734B54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C81617" w:rsidRDefault="00735E51" w:rsidP="00734B54">
            <w:r>
              <w:t>15</w:t>
            </w:r>
          </w:p>
        </w:tc>
      </w:tr>
    </w:tbl>
    <w:p w:rsidR="00C81617" w:rsidRDefault="00C81617" w:rsidP="00C81617">
      <w:pPr>
        <w:spacing w:line="355" w:lineRule="exact"/>
      </w:pPr>
    </w:p>
    <w:p w:rsidR="00026870" w:rsidRDefault="00026870" w:rsidP="00C81617">
      <w:pPr>
        <w:spacing w:line="355" w:lineRule="exact"/>
      </w:pPr>
    </w:p>
    <w:p w:rsidR="00026870" w:rsidRDefault="00026870" w:rsidP="00C81617">
      <w:pPr>
        <w:spacing w:line="355" w:lineRule="exact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RPr="00C37AB4" w:rsidTr="00734B54">
        <w:tc>
          <w:tcPr>
            <w:tcW w:w="8152" w:type="dxa"/>
            <w:gridSpan w:val="4"/>
            <w:shd w:val="clear" w:color="auto" w:fill="auto"/>
          </w:tcPr>
          <w:p w:rsidR="00C81617" w:rsidRPr="00BE312B" w:rsidRDefault="00C81617" w:rsidP="00734B54">
            <w:pPr>
              <w:spacing w:line="290" w:lineRule="exact"/>
              <w:jc w:val="center"/>
              <w:rPr>
                <w:b/>
              </w:rPr>
            </w:pPr>
            <w:r w:rsidRPr="00BE312B">
              <w:rPr>
                <w:b/>
              </w:rPr>
              <w:t>ESPERTO  CODING FOR KIDS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MERCURO LORETTA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>24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20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44</w:t>
            </w:r>
          </w:p>
        </w:tc>
      </w:tr>
    </w:tbl>
    <w:p w:rsidR="00C81617" w:rsidRDefault="00C81617" w:rsidP="00380C00">
      <w:pPr>
        <w:spacing w:line="236" w:lineRule="auto"/>
        <w:ind w:right="100"/>
        <w:jc w:val="both"/>
        <w:rPr>
          <w:sz w:val="24"/>
        </w:rPr>
      </w:pPr>
    </w:p>
    <w:p w:rsidR="00026870" w:rsidRDefault="00026870" w:rsidP="00380C00">
      <w:pPr>
        <w:spacing w:line="236" w:lineRule="auto"/>
        <w:ind w:right="100"/>
        <w:jc w:val="both"/>
        <w:rPr>
          <w:sz w:val="24"/>
        </w:rPr>
      </w:pPr>
    </w:p>
    <w:p w:rsidR="00026870" w:rsidRDefault="00026870" w:rsidP="00380C00">
      <w:pPr>
        <w:spacing w:line="236" w:lineRule="auto"/>
        <w:ind w:right="100"/>
        <w:jc w:val="both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C81617" w:rsidTr="00734B54">
        <w:tc>
          <w:tcPr>
            <w:tcW w:w="8152" w:type="dxa"/>
            <w:gridSpan w:val="4"/>
            <w:shd w:val="clear" w:color="auto" w:fill="auto"/>
          </w:tcPr>
          <w:p w:rsidR="00C81617" w:rsidRPr="00BE312B" w:rsidRDefault="00C81617" w:rsidP="00734B54">
            <w:pPr>
              <w:spacing w:line="290" w:lineRule="exact"/>
              <w:jc w:val="center"/>
              <w:rPr>
                <w:b/>
              </w:rPr>
            </w:pPr>
            <w:r w:rsidRPr="00BE312B">
              <w:rPr>
                <w:b/>
              </w:rPr>
              <w:t>ESPERTO  CODING FOR BEGINNERS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PUNTEGGIO TOTALE</w:t>
            </w:r>
          </w:p>
        </w:tc>
      </w:tr>
      <w:tr w:rsidR="00C81617" w:rsidTr="00734B54">
        <w:tc>
          <w:tcPr>
            <w:tcW w:w="1987" w:type="dxa"/>
            <w:shd w:val="clear" w:color="auto" w:fill="auto"/>
          </w:tcPr>
          <w:p w:rsidR="00C81617" w:rsidRDefault="00C81617" w:rsidP="00734B54">
            <w:r>
              <w:t>MERCURO LORETTA</w:t>
            </w:r>
          </w:p>
        </w:tc>
        <w:tc>
          <w:tcPr>
            <w:tcW w:w="1929" w:type="dxa"/>
            <w:shd w:val="clear" w:color="auto" w:fill="auto"/>
          </w:tcPr>
          <w:p w:rsidR="00C81617" w:rsidRDefault="00C81617" w:rsidP="00734B54">
            <w:r>
              <w:t>24</w:t>
            </w:r>
          </w:p>
        </w:tc>
        <w:tc>
          <w:tcPr>
            <w:tcW w:w="2171" w:type="dxa"/>
            <w:shd w:val="clear" w:color="auto" w:fill="auto"/>
          </w:tcPr>
          <w:p w:rsidR="00C81617" w:rsidRDefault="00C81617" w:rsidP="00734B54">
            <w:r>
              <w:t>20</w:t>
            </w:r>
          </w:p>
        </w:tc>
        <w:tc>
          <w:tcPr>
            <w:tcW w:w="2065" w:type="dxa"/>
            <w:shd w:val="clear" w:color="auto" w:fill="auto"/>
          </w:tcPr>
          <w:p w:rsidR="00C81617" w:rsidRDefault="00C81617" w:rsidP="00734B54">
            <w:r>
              <w:t>44</w:t>
            </w:r>
          </w:p>
        </w:tc>
      </w:tr>
    </w:tbl>
    <w:p w:rsidR="00454D00" w:rsidRDefault="00454D00">
      <w:pPr>
        <w:pStyle w:val="Corpodeltesto"/>
        <w:spacing w:before="8"/>
      </w:pPr>
    </w:p>
    <w:p w:rsidR="00026870" w:rsidRDefault="00026870">
      <w:pPr>
        <w:pStyle w:val="Corpodeltesto"/>
        <w:spacing w:before="8"/>
      </w:pPr>
    </w:p>
    <w:p w:rsidR="00026870" w:rsidRDefault="00026870">
      <w:pPr>
        <w:pStyle w:val="Corpodeltesto"/>
        <w:spacing w:before="8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BE312B" w:rsidRPr="00C37AB4" w:rsidTr="00734B54">
        <w:tc>
          <w:tcPr>
            <w:tcW w:w="8152" w:type="dxa"/>
            <w:gridSpan w:val="4"/>
            <w:shd w:val="clear" w:color="auto" w:fill="auto"/>
          </w:tcPr>
          <w:p w:rsidR="00BE312B" w:rsidRPr="00BE312B" w:rsidRDefault="00BE312B" w:rsidP="00734B54">
            <w:pPr>
              <w:spacing w:line="290" w:lineRule="exact"/>
              <w:jc w:val="center"/>
              <w:rPr>
                <w:b/>
              </w:rPr>
            </w:pPr>
            <w:r>
              <w:t xml:space="preserve"> </w:t>
            </w:r>
            <w:r w:rsidRPr="00BE312B">
              <w:rPr>
                <w:b/>
              </w:rPr>
              <w:t>TUTOR CODING FOR BEGINNERS</w:t>
            </w:r>
          </w:p>
        </w:tc>
      </w:tr>
      <w:tr w:rsidR="00BE312B" w:rsidTr="00734B54">
        <w:tc>
          <w:tcPr>
            <w:tcW w:w="1987" w:type="dxa"/>
            <w:shd w:val="clear" w:color="auto" w:fill="auto"/>
          </w:tcPr>
          <w:p w:rsidR="00BE312B" w:rsidRDefault="00BE312B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E312B" w:rsidRDefault="00BE312B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BE312B" w:rsidRDefault="00BE312B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E312B" w:rsidRDefault="00BE312B" w:rsidP="00734B54">
            <w:r>
              <w:t>PUNTEGGIO TOTALE</w:t>
            </w:r>
          </w:p>
        </w:tc>
      </w:tr>
      <w:tr w:rsidR="00BE312B" w:rsidTr="00734B54">
        <w:tc>
          <w:tcPr>
            <w:tcW w:w="1987" w:type="dxa"/>
            <w:shd w:val="clear" w:color="auto" w:fill="auto"/>
          </w:tcPr>
          <w:p w:rsidR="00BE312B" w:rsidRDefault="00BE312B" w:rsidP="00734B54">
            <w:r>
              <w:t>IULIANO ANTONIETTA</w:t>
            </w:r>
          </w:p>
        </w:tc>
        <w:tc>
          <w:tcPr>
            <w:tcW w:w="1929" w:type="dxa"/>
            <w:shd w:val="clear" w:color="auto" w:fill="auto"/>
          </w:tcPr>
          <w:p w:rsidR="00BE312B" w:rsidRDefault="00AB0282" w:rsidP="00734B54">
            <w:r>
              <w:t>16</w:t>
            </w:r>
          </w:p>
        </w:tc>
        <w:tc>
          <w:tcPr>
            <w:tcW w:w="2171" w:type="dxa"/>
            <w:shd w:val="clear" w:color="auto" w:fill="auto"/>
          </w:tcPr>
          <w:p w:rsidR="00BE312B" w:rsidRDefault="00AB0282" w:rsidP="00734B54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BE312B" w:rsidRDefault="00AB0282" w:rsidP="00734B54">
            <w:r>
              <w:t>16</w:t>
            </w:r>
          </w:p>
        </w:tc>
      </w:tr>
    </w:tbl>
    <w:p w:rsidR="003A70BF" w:rsidRDefault="003A70BF" w:rsidP="003A70BF">
      <w:pPr>
        <w:pStyle w:val="Corpodeltesto"/>
        <w:spacing w:before="8"/>
      </w:pPr>
    </w:p>
    <w:p w:rsidR="00BE312B" w:rsidRDefault="00BE312B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p w:rsidR="00026870" w:rsidRDefault="00795246" w:rsidP="003A70BF">
      <w:pPr>
        <w:pStyle w:val="Corpodeltesto"/>
        <w:spacing w:before="8"/>
      </w:pPr>
      <w:r>
        <w:t xml:space="preserve">  </w:t>
      </w:r>
    </w:p>
    <w:p w:rsidR="00026870" w:rsidRDefault="00795246" w:rsidP="003A70BF">
      <w:pPr>
        <w:pStyle w:val="Corpodeltesto"/>
        <w:spacing w:before="8"/>
      </w:pPr>
      <w:r>
        <w:rPr>
          <w:rFonts w:ascii="Georgia" w:hAnsi="Georgia"/>
          <w:sz w:val="16"/>
        </w:rPr>
        <w:t xml:space="preserve">                               </w:t>
      </w:r>
      <w:r w:rsidR="00026870">
        <w:rPr>
          <w:rFonts w:ascii="Georgia" w:hAnsi="Georgia"/>
          <w:sz w:val="16"/>
        </w:rPr>
        <w:t>ISTITUTO COMPRENSIVO “G.BAGNERA”-ViaBagnera,64–00146Roma</w:t>
      </w:r>
      <w:r w:rsidR="00026870">
        <w:rPr>
          <w:rFonts w:ascii="Georgia" w:hAnsi="Georgia"/>
          <w:sz w:val="20"/>
        </w:rPr>
        <w:t>–Cod.fisc.97713450589</w:t>
      </w:r>
      <w:r w:rsidR="00026870">
        <w:rPr>
          <w:rFonts w:ascii="Wingdings" w:hAnsi="Wingdings"/>
          <w:b/>
          <w:w w:val="215"/>
          <w:sz w:val="16"/>
        </w:rPr>
        <w:t></w:t>
      </w:r>
      <w:r w:rsidR="00026870">
        <w:rPr>
          <w:rFonts w:ascii="Tahoma" w:hAnsi="Tahoma"/>
          <w:b/>
          <w:sz w:val="16"/>
        </w:rPr>
        <w:t>06/5580690</w:t>
      </w:r>
    </w:p>
    <w:p w:rsidR="00026870" w:rsidRDefault="00795246" w:rsidP="003A70BF">
      <w:pPr>
        <w:pStyle w:val="Corpodeltesto"/>
        <w:spacing w:before="8"/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-327025</wp:posOffset>
            </wp:positionV>
            <wp:extent cx="428625" cy="466725"/>
            <wp:effectExtent l="19050" t="0" r="9525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870" w:rsidRDefault="00026870" w:rsidP="003A70BF">
      <w:pPr>
        <w:pStyle w:val="Corpodeltesto"/>
        <w:spacing w:before="8"/>
      </w:pPr>
    </w:p>
    <w:p w:rsidR="00026870" w:rsidRDefault="00026870" w:rsidP="003A70BF">
      <w:pPr>
        <w:pStyle w:val="Corpodeltesto"/>
        <w:spacing w:before="8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BE312B" w:rsidRPr="00C37AB4" w:rsidTr="00734B54">
        <w:tc>
          <w:tcPr>
            <w:tcW w:w="8152" w:type="dxa"/>
            <w:gridSpan w:val="4"/>
            <w:shd w:val="clear" w:color="auto" w:fill="auto"/>
          </w:tcPr>
          <w:p w:rsidR="00BE312B" w:rsidRPr="00BE312B" w:rsidRDefault="00BE312B" w:rsidP="00BE312B">
            <w:pPr>
              <w:spacing w:line="290" w:lineRule="exact"/>
              <w:jc w:val="center"/>
              <w:rPr>
                <w:b/>
              </w:rPr>
            </w:pPr>
            <w:r w:rsidRPr="00BE312B">
              <w:rPr>
                <w:b/>
              </w:rPr>
              <w:t>TUTOR CODING FOR KIDS</w:t>
            </w:r>
          </w:p>
        </w:tc>
      </w:tr>
      <w:tr w:rsidR="00BE312B" w:rsidTr="00734B54">
        <w:tc>
          <w:tcPr>
            <w:tcW w:w="1987" w:type="dxa"/>
            <w:shd w:val="clear" w:color="auto" w:fill="auto"/>
          </w:tcPr>
          <w:p w:rsidR="00BE312B" w:rsidRDefault="00BE312B" w:rsidP="00734B54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E312B" w:rsidRDefault="00BE312B" w:rsidP="00734B5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BE312B" w:rsidRDefault="00BE312B" w:rsidP="00734B54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E312B" w:rsidRDefault="00BE312B" w:rsidP="00734B54">
            <w:r>
              <w:t>PUNTEGGIO TOTALE</w:t>
            </w:r>
          </w:p>
        </w:tc>
      </w:tr>
      <w:tr w:rsidR="00BE312B" w:rsidTr="00734B54">
        <w:tc>
          <w:tcPr>
            <w:tcW w:w="1987" w:type="dxa"/>
            <w:shd w:val="clear" w:color="auto" w:fill="auto"/>
          </w:tcPr>
          <w:p w:rsidR="00BE312B" w:rsidRDefault="00BE312B" w:rsidP="00734B54">
            <w:r>
              <w:t>IULIANO ANTONIETTA</w:t>
            </w:r>
          </w:p>
        </w:tc>
        <w:tc>
          <w:tcPr>
            <w:tcW w:w="1929" w:type="dxa"/>
            <w:shd w:val="clear" w:color="auto" w:fill="auto"/>
          </w:tcPr>
          <w:p w:rsidR="00BE312B" w:rsidRDefault="00AB0282" w:rsidP="00734B54">
            <w:r>
              <w:t>16</w:t>
            </w:r>
          </w:p>
        </w:tc>
        <w:tc>
          <w:tcPr>
            <w:tcW w:w="2171" w:type="dxa"/>
            <w:shd w:val="clear" w:color="auto" w:fill="auto"/>
          </w:tcPr>
          <w:p w:rsidR="00BE312B" w:rsidRDefault="00AB0282" w:rsidP="00734B54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BE312B" w:rsidRDefault="00AB0282" w:rsidP="00734B54">
            <w:r>
              <w:t>16</w:t>
            </w:r>
          </w:p>
        </w:tc>
      </w:tr>
    </w:tbl>
    <w:p w:rsidR="00BE312B" w:rsidRDefault="00BE312B" w:rsidP="003A70BF">
      <w:pPr>
        <w:pStyle w:val="Corpodeltesto"/>
        <w:spacing w:before="8"/>
      </w:pPr>
    </w:p>
    <w:p w:rsidR="008A549D" w:rsidRDefault="008A549D" w:rsidP="008A549D">
      <w:pPr>
        <w:pStyle w:val="Corpodel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37" w:lineRule="auto"/>
        <w:jc w:val="both"/>
        <w:rPr>
          <w:sz w:val="24"/>
        </w:rPr>
      </w:pPr>
    </w:p>
    <w:p w:rsidR="00016757" w:rsidRPr="00831C1A" w:rsidRDefault="00D1527E" w:rsidP="00831C1A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3A57FC">
        <w:rPr>
          <w:sz w:val="24"/>
        </w:rPr>
        <w:t>reto viene pubblicato in data 26</w:t>
      </w:r>
      <w:r w:rsidR="0049245C">
        <w:rPr>
          <w:sz w:val="24"/>
        </w:rPr>
        <w:t xml:space="preserve"> Marzo </w:t>
      </w:r>
      <w:r>
        <w:rPr>
          <w:sz w:val="24"/>
        </w:rPr>
        <w:t>2019 sul sito dell’Istitu</w:t>
      </w:r>
      <w:r w:rsidR="00F8467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A6F" w:rsidRPr="00A24A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5680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E76FD" w:rsidRDefault="00AC1EF0" w:rsidP="00A30470">
      <w:pPr>
        <w:pStyle w:val="Corpodeltesto"/>
        <w:ind w:left="5106" w:right="341" w:hanging="54"/>
        <w:jc w:val="center"/>
      </w:pPr>
      <w:proofErr w:type="spellStart"/>
      <w:r>
        <w:t>*</w:t>
      </w:r>
      <w:r w:rsidR="00016757">
        <w:t>Firma</w:t>
      </w:r>
      <w:proofErr w:type="spellEnd"/>
      <w:r w:rsidR="00016757">
        <w:t xml:space="preserve"> autografa sostituita a mezzo stampa ai sensi dell’art</w:t>
      </w:r>
      <w:r w:rsidR="005F6A9C">
        <w:t>. 3, comma 2 del D.L. n. 39/19</w:t>
      </w:r>
      <w:r w:rsidR="002D3D41">
        <w:t>93</w: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23953"/>
    <w:rsid w:val="00026870"/>
    <w:rsid w:val="00056A22"/>
    <w:rsid w:val="0009272E"/>
    <w:rsid w:val="00092D49"/>
    <w:rsid w:val="000A53B5"/>
    <w:rsid w:val="000C4FA5"/>
    <w:rsid w:val="000E1789"/>
    <w:rsid w:val="000E76FD"/>
    <w:rsid w:val="000F277E"/>
    <w:rsid w:val="000F7081"/>
    <w:rsid w:val="0010595A"/>
    <w:rsid w:val="00110844"/>
    <w:rsid w:val="00137E27"/>
    <w:rsid w:val="00143C1F"/>
    <w:rsid w:val="00154AC3"/>
    <w:rsid w:val="0016207C"/>
    <w:rsid w:val="0016520D"/>
    <w:rsid w:val="001B1FEA"/>
    <w:rsid w:val="001E7FF3"/>
    <w:rsid w:val="00224170"/>
    <w:rsid w:val="00236AEB"/>
    <w:rsid w:val="00271232"/>
    <w:rsid w:val="00286841"/>
    <w:rsid w:val="0029144D"/>
    <w:rsid w:val="002A4A84"/>
    <w:rsid w:val="002D3D41"/>
    <w:rsid w:val="002E3317"/>
    <w:rsid w:val="0031744D"/>
    <w:rsid w:val="00323CEC"/>
    <w:rsid w:val="003453BB"/>
    <w:rsid w:val="00380C00"/>
    <w:rsid w:val="0038329D"/>
    <w:rsid w:val="003A57FC"/>
    <w:rsid w:val="003A70BF"/>
    <w:rsid w:val="003E1947"/>
    <w:rsid w:val="003F326E"/>
    <w:rsid w:val="003F67B7"/>
    <w:rsid w:val="003F699A"/>
    <w:rsid w:val="00423859"/>
    <w:rsid w:val="00445486"/>
    <w:rsid w:val="00454D00"/>
    <w:rsid w:val="0049245C"/>
    <w:rsid w:val="004D7B8C"/>
    <w:rsid w:val="004E35B1"/>
    <w:rsid w:val="004F0605"/>
    <w:rsid w:val="004F274F"/>
    <w:rsid w:val="004F3F2C"/>
    <w:rsid w:val="004F7765"/>
    <w:rsid w:val="004F7F64"/>
    <w:rsid w:val="00515223"/>
    <w:rsid w:val="005778E5"/>
    <w:rsid w:val="00577963"/>
    <w:rsid w:val="00596A37"/>
    <w:rsid w:val="005A429B"/>
    <w:rsid w:val="005A670D"/>
    <w:rsid w:val="005C255D"/>
    <w:rsid w:val="005D2085"/>
    <w:rsid w:val="005F3CB7"/>
    <w:rsid w:val="005F6A9C"/>
    <w:rsid w:val="0062738B"/>
    <w:rsid w:val="00650900"/>
    <w:rsid w:val="006600AB"/>
    <w:rsid w:val="00665F29"/>
    <w:rsid w:val="00675A28"/>
    <w:rsid w:val="006865FC"/>
    <w:rsid w:val="006B2F84"/>
    <w:rsid w:val="006D76E9"/>
    <w:rsid w:val="00707604"/>
    <w:rsid w:val="00712C17"/>
    <w:rsid w:val="00735E51"/>
    <w:rsid w:val="00746ABE"/>
    <w:rsid w:val="007565A3"/>
    <w:rsid w:val="007625E1"/>
    <w:rsid w:val="00770BAC"/>
    <w:rsid w:val="00792734"/>
    <w:rsid w:val="00793145"/>
    <w:rsid w:val="00795246"/>
    <w:rsid w:val="007952CD"/>
    <w:rsid w:val="007A1925"/>
    <w:rsid w:val="007B5521"/>
    <w:rsid w:val="008127FF"/>
    <w:rsid w:val="0082681C"/>
    <w:rsid w:val="00831C1A"/>
    <w:rsid w:val="00854F9D"/>
    <w:rsid w:val="008651C9"/>
    <w:rsid w:val="0089638C"/>
    <w:rsid w:val="008A0309"/>
    <w:rsid w:val="008A4206"/>
    <w:rsid w:val="008A549D"/>
    <w:rsid w:val="008B2AD9"/>
    <w:rsid w:val="008B3CAE"/>
    <w:rsid w:val="008C1698"/>
    <w:rsid w:val="008D0AE0"/>
    <w:rsid w:val="008E110A"/>
    <w:rsid w:val="00904AE6"/>
    <w:rsid w:val="00934BD2"/>
    <w:rsid w:val="00957070"/>
    <w:rsid w:val="009A4F4B"/>
    <w:rsid w:val="009C1651"/>
    <w:rsid w:val="009D2B28"/>
    <w:rsid w:val="009E3CA5"/>
    <w:rsid w:val="009F01A1"/>
    <w:rsid w:val="00A01107"/>
    <w:rsid w:val="00A0232A"/>
    <w:rsid w:val="00A13C89"/>
    <w:rsid w:val="00A24A6F"/>
    <w:rsid w:val="00A30470"/>
    <w:rsid w:val="00AA6992"/>
    <w:rsid w:val="00AB0282"/>
    <w:rsid w:val="00AB55AC"/>
    <w:rsid w:val="00AC1EF0"/>
    <w:rsid w:val="00AD266B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312B"/>
    <w:rsid w:val="00BE543A"/>
    <w:rsid w:val="00C120AB"/>
    <w:rsid w:val="00C14A53"/>
    <w:rsid w:val="00C24B7B"/>
    <w:rsid w:val="00C81617"/>
    <w:rsid w:val="00C92216"/>
    <w:rsid w:val="00C94CB6"/>
    <w:rsid w:val="00C9672A"/>
    <w:rsid w:val="00CB13AD"/>
    <w:rsid w:val="00CD5F7A"/>
    <w:rsid w:val="00CE42C4"/>
    <w:rsid w:val="00CE5BF0"/>
    <w:rsid w:val="00CF10D8"/>
    <w:rsid w:val="00CF1D07"/>
    <w:rsid w:val="00D1527E"/>
    <w:rsid w:val="00D259E1"/>
    <w:rsid w:val="00D70EE9"/>
    <w:rsid w:val="00DB7D8F"/>
    <w:rsid w:val="00DC56E1"/>
    <w:rsid w:val="00DE35AF"/>
    <w:rsid w:val="00DF08E5"/>
    <w:rsid w:val="00E20C48"/>
    <w:rsid w:val="00E237C4"/>
    <w:rsid w:val="00E6746C"/>
    <w:rsid w:val="00E9229D"/>
    <w:rsid w:val="00EC57A0"/>
    <w:rsid w:val="00ED6BED"/>
    <w:rsid w:val="00F0768C"/>
    <w:rsid w:val="00F25754"/>
    <w:rsid w:val="00F8467F"/>
    <w:rsid w:val="00F86A84"/>
    <w:rsid w:val="00F9558D"/>
    <w:rsid w:val="00FC3827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136B-5140-4263-8D29-B36436A3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29</cp:revision>
  <dcterms:created xsi:type="dcterms:W3CDTF">2019-03-26T14:24:00Z</dcterms:created>
  <dcterms:modified xsi:type="dcterms:W3CDTF">2019-03-27T10:22:00Z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