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D" w:rsidRDefault="004E35B1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>Sede centrale - Via Bagnera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r w:rsidRPr="00110844">
        <w:rPr>
          <w:rFonts w:ascii="Georgia"/>
          <w:sz w:val="20"/>
          <w:lang w:val="en-US"/>
        </w:rPr>
        <w:t xml:space="preserve">Sito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EMail: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testo"/>
        <w:spacing w:before="3"/>
        <w:rPr>
          <w:rFonts w:ascii="Georgia"/>
          <w:sz w:val="22"/>
          <w:lang w:val="en-US"/>
        </w:rPr>
      </w:pPr>
    </w:p>
    <w:p w:rsidR="00AD5F31" w:rsidRDefault="00F23AFE" w:rsidP="00AD5F31">
      <w:pPr>
        <w:tabs>
          <w:tab w:val="left" w:pos="6340"/>
        </w:tabs>
        <w:spacing w:line="0" w:lineRule="atLeast"/>
        <w:rPr>
          <w:sz w:val="24"/>
        </w:rPr>
      </w:pPr>
      <w:r>
        <w:rPr>
          <w:sz w:val="24"/>
        </w:rPr>
        <w:t>Prot. n.1699</w:t>
      </w:r>
      <w:r w:rsidR="00AD5F31">
        <w:rPr>
          <w:sz w:val="24"/>
        </w:rPr>
        <w:t>/IV.10</w:t>
      </w:r>
      <w:r w:rsidR="00AD5F31">
        <w:tab/>
      </w:r>
      <w:r w:rsidR="00AD5F31">
        <w:rPr>
          <w:sz w:val="24"/>
        </w:rPr>
        <w:t>Roma, 22 Febbraio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Pr="001C2E12" w:rsidRDefault="001C2E12" w:rsidP="001C2E12">
      <w:pPr>
        <w:pStyle w:val="Titolo1"/>
        <w:spacing w:before="107"/>
        <w:jc w:val="both"/>
      </w:pPr>
      <w:r>
        <w:t xml:space="preserve">AVVISO PUBBLICO DI SELEZIONE DI PERSONALE IN SERVIZIO PRESSO ALTRE ISTITUZIONI SCOLASTICHE (COLLABORAZIONE PLURIMA) PER IL RECLUTAMENTO DI ESPERTI E TUTOR NELL’AMBITO DEL PON 1953-COMPETENZE DI BASE DEL </w:t>
      </w:r>
      <w:r w:rsidR="00AD5F31">
        <w:t xml:space="preserve">21/02/2017 CODICE </w:t>
      </w:r>
      <w:r w:rsidR="00F23AFE">
        <w:t>10.2.1A-FSEPON-LA-2017-393</w:t>
      </w:r>
      <w:r w:rsidR="00933114">
        <w:t xml:space="preserve"> “ANGLOMATH</w:t>
      </w:r>
      <w:r w:rsidR="00AD5F31">
        <w:t xml:space="preserve">” </w:t>
      </w: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  <w:r>
        <w:rPr>
          <w:sz w:val="24"/>
        </w:rPr>
        <w:t xml:space="preserve">CUP:  </w:t>
      </w:r>
      <w:r w:rsidR="00F23AFE" w:rsidRPr="007952CD">
        <w:t>B81H17000320006</w:t>
      </w:r>
    </w:p>
    <w:p w:rsidR="00AD5F31" w:rsidRDefault="00AD5F31" w:rsidP="00AD5F31">
      <w:pPr>
        <w:spacing w:line="295" w:lineRule="exact"/>
        <w:rPr>
          <w:sz w:val="24"/>
        </w:rPr>
      </w:pPr>
    </w:p>
    <w:p w:rsidR="00AD5F31" w:rsidRDefault="001C2E12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Pubblicazione graduatorie provvisorie nell’ambito del PON 1953-CODICE </w:t>
      </w:r>
      <w:r w:rsidR="00F23AFE">
        <w:rPr>
          <w:sz w:val="24"/>
        </w:rPr>
        <w:t>10.2.1A-FSEPON-LA-2017-393</w:t>
      </w:r>
      <w:r w:rsidR="00AD5F31">
        <w:rPr>
          <w:sz w:val="24"/>
        </w:rPr>
        <w:t xml:space="preserve"> “</w:t>
      </w:r>
      <w:r w:rsidR="00F23AFE">
        <w:rPr>
          <w:sz w:val="24"/>
        </w:rPr>
        <w:t>ANGLOMATH</w:t>
      </w:r>
      <w:r w:rsidR="00AD5F31">
        <w:rPr>
          <w:sz w:val="24"/>
        </w:rPr>
        <w:t>”- Collaborazioni plurime.</w:t>
      </w: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programma operativo nazionale “Per la Scuola, competenze e ambienti per</w:t>
      </w:r>
      <w:r>
        <w:rPr>
          <w:b/>
          <w:sz w:val="24"/>
        </w:rPr>
        <w:t xml:space="preserve"> </w:t>
      </w:r>
      <w:r>
        <w:rPr>
          <w:sz w:val="24"/>
        </w:rPr>
        <w:t>l’apprendimento-programmazione 2014-2020;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AD5F31" w:rsidRDefault="00AD5F31" w:rsidP="00AD5F31">
      <w:pPr>
        <w:pStyle w:val="Corpo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r w:rsidRPr="00934BD2">
        <w:t>Progetto</w:t>
      </w:r>
      <w:r>
        <w:t xml:space="preserve"> </w:t>
      </w:r>
      <w:r w:rsidRPr="00934BD2">
        <w:t>di integrazione e potenziamento delle aree disciplinari di base (lingua italiana, lingue straniere, matematica ecc.)</w:t>
      </w:r>
      <w:r>
        <w:t>”</w:t>
      </w:r>
      <w:r w:rsidRPr="00BF44D9">
        <w:t xml:space="preserve"> </w:t>
      </w:r>
      <w:r>
        <w:t>nonché per garantire l’apertura delle scuole oltre l’orario scolastico soprattutto nelle aree a rischio e quelle periferiche</w:t>
      </w:r>
    </w:p>
    <w:p w:rsidR="00AD5F31" w:rsidRPr="00F23AFE" w:rsidRDefault="00AD5F31" w:rsidP="00F23AFE">
      <w:pPr>
        <w:spacing w:line="237" w:lineRule="auto"/>
        <w:jc w:val="both"/>
        <w:rPr>
          <w:sz w:val="24"/>
          <w:szCs w:val="24"/>
        </w:rPr>
      </w:pPr>
      <w:r w:rsidRPr="00417880">
        <w:rPr>
          <w:sz w:val="24"/>
          <w:szCs w:val="24"/>
        </w:rPr>
        <w:t xml:space="preserve">”. Asse I – Istruzione – Fondo Sociale Europeo (FSE). </w:t>
      </w:r>
      <w:r w:rsidR="00F23AFE">
        <w:rPr>
          <w:sz w:val="24"/>
          <w:szCs w:val="24"/>
        </w:rPr>
        <w:t xml:space="preserve">Obiettivo specifico 10.2. </w:t>
      </w:r>
      <w:r w:rsidR="00F23AFE">
        <w:t>; Azione 10.2.2 azione di integrazione e potenziamento delle aree disciplinari di base (lingua italiana, lingue straniere, matematica ecc</w:t>
      </w:r>
      <w:r w:rsidRPr="00417880">
        <w:rPr>
          <w:sz w:val="24"/>
          <w:szCs w:val="24"/>
        </w:rPr>
        <w:t xml:space="preserve"> </w:t>
      </w:r>
      <w:r w:rsidR="00F23AFE">
        <w:rPr>
          <w:sz w:val="24"/>
          <w:szCs w:val="24"/>
        </w:rPr>
        <w:t>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>le Delibere degli OO.CC. competenti, relative alla presentazione della candidatura e alla</w:t>
      </w:r>
      <w:r>
        <w:rPr>
          <w:b/>
          <w:sz w:val="24"/>
        </w:rPr>
        <w:t xml:space="preserve"> </w:t>
      </w:r>
      <w:r>
        <w:rPr>
          <w:sz w:val="24"/>
        </w:rPr>
        <w:t>realizzazione dei Progetti con inserimento nel P.T.O.F.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>90 del 27/09/2018; Collegio dei Docenti n°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pStyle w:val="Corpotesto"/>
        <w:ind w:left="113" w:right="113"/>
        <w:jc w:val="both"/>
      </w:pPr>
      <w:r>
        <w:rPr>
          <w:b/>
        </w:rPr>
        <w:t xml:space="preserve">VISTA </w:t>
      </w:r>
      <w:r>
        <w:t>la nota autorizzativa del MIUR prot. n. AOODGEFID198 del 10/1/2018 che rappresenta la formale autorizzazione dei progetti e relativo impegno di spesa di questa Istituzione Scolastica</w:t>
      </w:r>
    </w:p>
    <w:p w:rsidR="00AD5F31" w:rsidRDefault="001C2E12" w:rsidP="00AD5F31">
      <w:pPr>
        <w:pStyle w:val="Corpotesto"/>
        <w:spacing w:before="7"/>
        <w:rPr>
          <w:sz w:val="23"/>
        </w:rPr>
      </w:pPr>
      <w:r>
        <w:rPr>
          <w:b/>
        </w:rPr>
        <w:t xml:space="preserve"> </w:t>
      </w:r>
      <w:r w:rsidR="00AD5F31">
        <w:rPr>
          <w:b/>
        </w:rPr>
        <w:t xml:space="preserve">CODICE </w:t>
      </w:r>
      <w:r w:rsidR="00F23AFE">
        <w:t>10.2.1A-FSEPON-LA-2017-393</w:t>
      </w:r>
      <w:r w:rsidR="00AD5F31">
        <w:t xml:space="preserve"> “</w:t>
      </w:r>
      <w:r w:rsidR="00F23AFE">
        <w:t>ANGLOMATH</w:t>
      </w:r>
      <w:r w:rsidR="00AD5F31">
        <w:t>” 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629F1" w:rsidRDefault="003629F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0038F2CC" wp14:editId="23C739C7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</w:t>
      </w:r>
      <w:r w:rsidR="00A0232A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testo"/>
        <w:spacing w:before="8"/>
      </w:pPr>
    </w:p>
    <w:p w:rsidR="003A70BF" w:rsidRDefault="003A70BF">
      <w:pPr>
        <w:pStyle w:val="Corpotesto"/>
        <w:spacing w:before="8"/>
      </w:pPr>
    </w:p>
    <w:p w:rsidR="001C2E12" w:rsidRDefault="001C2E12" w:rsidP="001C2E12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prot. n. AOODGEFID/31732 del 25/7/2017 contenente l’aggiornamento delle linee</w:t>
      </w:r>
      <w:r>
        <w:rPr>
          <w:b/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454D00" w:rsidRDefault="00454D00">
      <w:pPr>
        <w:pStyle w:val="Corpotesto"/>
        <w:spacing w:before="8"/>
      </w:pPr>
    </w:p>
    <w:p w:rsidR="00AD5F31" w:rsidRDefault="00AD5F31">
      <w:pPr>
        <w:pStyle w:val="Corpotesto"/>
        <w:spacing w:before="8"/>
      </w:pPr>
    </w:p>
    <w:p w:rsidR="00AD5F31" w:rsidRDefault="00AD5F31">
      <w:pPr>
        <w:pStyle w:val="Corpotesto"/>
        <w:spacing w:before="8"/>
      </w:pPr>
      <w:r>
        <w:rPr>
          <w:b/>
        </w:rPr>
        <w:t xml:space="preserve">VISTA </w:t>
      </w:r>
      <w:r>
        <w:t>la nota prot. n. AOODGEFID/34815 del 2/8/2017, contenente chiarimenti in merito alle</w:t>
      </w:r>
      <w:r>
        <w:rPr>
          <w:b/>
        </w:rPr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>
        <w:rPr>
          <w:b/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>
        <w:rPr>
          <w:b/>
          <w:sz w:val="24"/>
        </w:rPr>
        <w:t xml:space="preserve"> </w:t>
      </w:r>
      <w:r>
        <w:rPr>
          <w:sz w:val="24"/>
        </w:rPr>
        <w:t>lavoro alle dipendenze delle amministrazioni Pubbliche” e ss.mm.ii.;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19397B">
        <w:t>io con delibera del C.d.I. n. 92</w:t>
      </w:r>
      <w:r>
        <w:t xml:space="preserve"> del</w:t>
      </w:r>
      <w:r>
        <w:rPr>
          <w:spacing w:val="56"/>
        </w:rPr>
        <w:t xml:space="preserve"> </w:t>
      </w:r>
      <w:r>
        <w:t>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l’avviso Prot.</w:t>
      </w:r>
      <w:r>
        <w:rPr>
          <w:b/>
          <w:sz w:val="24"/>
        </w:rPr>
        <w:t xml:space="preserve"> </w:t>
      </w:r>
      <w:r>
        <w:rPr>
          <w:sz w:val="24"/>
        </w:rPr>
        <w:t xml:space="preserve">n. 809/IV.10 del 31 Gennaio 2019, per il reclutamento di esperti, tutor e figure aggiuntive nell’ambito del  </w:t>
      </w:r>
      <w:r>
        <w:rPr>
          <w:b/>
          <w:sz w:val="24"/>
        </w:rPr>
        <w:t xml:space="preserve">PON “Competenze di base” 1953-CODICE </w:t>
      </w:r>
      <w:r>
        <w:rPr>
          <w:sz w:val="24"/>
        </w:rPr>
        <w:t>10.2.1A-FSEPON-LA-2017-198 “</w:t>
      </w:r>
      <w:r w:rsidR="00F23AFE">
        <w:rPr>
          <w:sz w:val="24"/>
        </w:rPr>
        <w:t>ANGLOMATH</w:t>
      </w:r>
      <w:r>
        <w:rPr>
          <w:sz w:val="24"/>
        </w:rPr>
        <w:t>” 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F23AFE">
        <w:t xml:space="preserve"> il verbale prot. 1699</w:t>
      </w:r>
      <w:r>
        <w:t>/IV.10 del 22 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 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>La pubblicazione all’albo on line di questa Istituzio</w:t>
      </w:r>
      <w:r w:rsidR="00CD6EA8">
        <w:rPr>
          <w:sz w:val="24"/>
        </w:rPr>
        <w:t>ne Scolastica in data 23</w:t>
      </w:r>
      <w:r>
        <w:rPr>
          <w:sz w:val="24"/>
        </w:rPr>
        <w:t>/2/2019</w:t>
      </w:r>
      <w:r w:rsidRPr="00BF08B4">
        <w:rPr>
          <w:sz w:val="24"/>
        </w:rPr>
        <w:t xml:space="preserve">, delle graduatorie provvisorie per il reclutamento delle figure di </w:t>
      </w:r>
      <w:r>
        <w:rPr>
          <w:sz w:val="24"/>
        </w:rPr>
        <w:t>es</w:t>
      </w:r>
      <w:r w:rsidR="003629F1">
        <w:rPr>
          <w:sz w:val="24"/>
        </w:rPr>
        <w:t xml:space="preserve">perti e tutor </w:t>
      </w:r>
      <w:r w:rsidRPr="00BF08B4">
        <w:rPr>
          <w:sz w:val="24"/>
        </w:rPr>
        <w:t>per i seguenti moduli: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478"/>
        <w:gridCol w:w="1853"/>
        <w:gridCol w:w="2020"/>
        <w:gridCol w:w="1716"/>
      </w:tblGrid>
      <w:tr w:rsidR="003629F1" w:rsidRPr="00267204" w:rsidTr="00FF6AC8">
        <w:trPr>
          <w:trHeight w:val="834"/>
        </w:trPr>
        <w:tc>
          <w:tcPr>
            <w:tcW w:w="1787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Progetto</w:t>
            </w:r>
          </w:p>
        </w:tc>
        <w:tc>
          <w:tcPr>
            <w:tcW w:w="2478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Titolo Modulo</w:t>
            </w:r>
          </w:p>
        </w:tc>
        <w:tc>
          <w:tcPr>
            <w:tcW w:w="1853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Destinatari</w:t>
            </w:r>
          </w:p>
        </w:tc>
        <w:tc>
          <w:tcPr>
            <w:tcW w:w="2020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Durata intervento (ore)</w:t>
            </w:r>
          </w:p>
        </w:tc>
        <w:tc>
          <w:tcPr>
            <w:tcW w:w="1716" w:type="dxa"/>
            <w:shd w:val="clear" w:color="auto" w:fill="auto"/>
          </w:tcPr>
          <w:p w:rsidR="003629F1" w:rsidRPr="00267204" w:rsidRDefault="003629F1" w:rsidP="00FF6AC8">
            <w:pPr>
              <w:rPr>
                <w:b/>
              </w:rPr>
            </w:pPr>
            <w:r w:rsidRPr="00267204">
              <w:rPr>
                <w:b/>
              </w:rPr>
              <w:t>Figure previste</w:t>
            </w:r>
          </w:p>
        </w:tc>
      </w:tr>
      <w:tr w:rsidR="003629F1" w:rsidTr="00FF6AC8">
        <w:tc>
          <w:tcPr>
            <w:tcW w:w="1787" w:type="dxa"/>
            <w:vMerge w:val="restart"/>
            <w:shd w:val="clear" w:color="auto" w:fill="auto"/>
          </w:tcPr>
          <w:p w:rsidR="003629F1" w:rsidRDefault="003629F1" w:rsidP="00FF6AC8">
            <w:r w:rsidRPr="00267204">
              <w:rPr>
                <w:rFonts w:ascii="Calibri" w:eastAsia="Calibri" w:hAnsi="Calibri"/>
                <w:b/>
              </w:rPr>
              <w:t>ANGLOMATH</w:t>
            </w:r>
          </w:p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>DON'T GIVE UP! 1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>Scuola secondaria di primo grado, 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 xml:space="preserve">30 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/>
          <w:p w:rsidR="003629F1" w:rsidRDefault="003629F1" w:rsidP="00FF6AC8">
            <w:r>
              <w:t>Esperto</w:t>
            </w:r>
          </w:p>
          <w:p w:rsidR="003629F1" w:rsidRDefault="003629F1" w:rsidP="00FF6AC8"/>
        </w:tc>
      </w:tr>
      <w:tr w:rsidR="003629F1" w:rsidTr="00FF6AC8">
        <w:tc>
          <w:tcPr>
            <w:tcW w:w="1787" w:type="dxa"/>
            <w:vMerge/>
            <w:shd w:val="clear" w:color="auto" w:fill="auto"/>
          </w:tcPr>
          <w:p w:rsidR="003629F1" w:rsidRDefault="003629F1" w:rsidP="00FF6AC8"/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>DON'T GIVE UP! 2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>Scuola secondaria di primo grado, 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>30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>
            <w:r>
              <w:t>Esperto</w:t>
            </w:r>
          </w:p>
          <w:p w:rsidR="003629F1" w:rsidRDefault="003629F1" w:rsidP="00FF6AC8"/>
          <w:p w:rsidR="003629F1" w:rsidRDefault="003629F1" w:rsidP="00FF6AC8">
            <w:r w:rsidRPr="00D42927">
              <w:t>Tutor</w:t>
            </w:r>
          </w:p>
        </w:tc>
      </w:tr>
      <w:tr w:rsidR="003629F1" w:rsidTr="00FF6AC8">
        <w:tc>
          <w:tcPr>
            <w:tcW w:w="1787" w:type="dxa"/>
            <w:vMerge/>
            <w:shd w:val="clear" w:color="auto" w:fill="auto"/>
          </w:tcPr>
          <w:p w:rsidR="003629F1" w:rsidRDefault="003629F1" w:rsidP="00FF6AC8"/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 xml:space="preserve">CITYTELLERS: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LEARNING</w:t>
            </w:r>
            <w:r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1A0294">
              <w:rPr>
                <w:bCs/>
                <w:color w:val="000000"/>
                <w:sz w:val="23"/>
                <w:szCs w:val="23"/>
              </w:rPr>
              <w:t>&amp;</w:t>
            </w:r>
            <w:r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1A0294">
              <w:rPr>
                <w:bCs/>
                <w:color w:val="000000"/>
                <w:sz w:val="23"/>
                <w:szCs w:val="23"/>
              </w:rPr>
              <w:t xml:space="preserve">FUN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TOUR 1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 xml:space="preserve">Scuola primaria (classi </w:t>
            </w:r>
            <w:r w:rsidR="00A3655C">
              <w:t xml:space="preserve">quarte e </w:t>
            </w:r>
            <w:r>
              <w:t xml:space="preserve">quinte)     </w:t>
            </w:r>
            <w:r>
              <w:br/>
              <w:t>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>30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>
            <w:r>
              <w:t>Esperto</w:t>
            </w:r>
          </w:p>
          <w:p w:rsidR="003629F1" w:rsidRDefault="003629F1" w:rsidP="00FF6AC8"/>
        </w:tc>
      </w:tr>
      <w:tr w:rsidR="003629F1" w:rsidTr="00FF6AC8">
        <w:tc>
          <w:tcPr>
            <w:tcW w:w="1787" w:type="dxa"/>
            <w:vMerge/>
            <w:shd w:val="clear" w:color="auto" w:fill="auto"/>
          </w:tcPr>
          <w:p w:rsidR="003629F1" w:rsidRDefault="003629F1" w:rsidP="00FF6AC8"/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 xml:space="preserve">CITYTELLERS: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LEARNING</w:t>
            </w:r>
            <w:r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1A0294">
              <w:rPr>
                <w:bCs/>
                <w:color w:val="000000"/>
                <w:sz w:val="23"/>
                <w:szCs w:val="23"/>
              </w:rPr>
              <w:t>&amp;</w:t>
            </w:r>
            <w:r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1A0294">
              <w:rPr>
                <w:bCs/>
                <w:color w:val="000000"/>
                <w:sz w:val="23"/>
                <w:szCs w:val="23"/>
              </w:rPr>
              <w:t xml:space="preserve">FUN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TOUR 2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 xml:space="preserve">Scuola primaria (classi </w:t>
            </w:r>
            <w:r w:rsidR="00A3655C">
              <w:t xml:space="preserve">quarte e </w:t>
            </w:r>
            <w:r>
              <w:t>quinte)</w:t>
            </w:r>
            <w:r>
              <w:br/>
              <w:t xml:space="preserve"> 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>30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>
            <w:r>
              <w:t>Esperto</w:t>
            </w:r>
          </w:p>
          <w:p w:rsidR="003629F1" w:rsidRDefault="003629F1" w:rsidP="00FF6AC8"/>
          <w:p w:rsidR="003629F1" w:rsidRDefault="003629F1" w:rsidP="00FF6AC8">
            <w:r w:rsidRPr="00D42927">
              <w:t>Tutor</w:t>
            </w:r>
          </w:p>
        </w:tc>
      </w:tr>
      <w:tr w:rsidR="003629F1" w:rsidTr="00FF6AC8">
        <w:tc>
          <w:tcPr>
            <w:tcW w:w="1787" w:type="dxa"/>
            <w:vMerge/>
            <w:shd w:val="clear" w:color="auto" w:fill="auto"/>
          </w:tcPr>
          <w:p w:rsidR="003629F1" w:rsidRDefault="003629F1" w:rsidP="00FF6AC8"/>
        </w:tc>
        <w:tc>
          <w:tcPr>
            <w:tcW w:w="2478" w:type="dxa"/>
            <w:shd w:val="clear" w:color="auto" w:fill="auto"/>
          </w:tcPr>
          <w:p w:rsidR="003629F1" w:rsidRPr="001A0294" w:rsidRDefault="003629F1" w:rsidP="00FF6AC8">
            <w:pPr>
              <w:rPr>
                <w:bCs/>
                <w:color w:val="000000"/>
                <w:sz w:val="23"/>
                <w:szCs w:val="23"/>
              </w:rPr>
            </w:pPr>
            <w:r w:rsidRPr="001A0294">
              <w:rPr>
                <w:bCs/>
                <w:color w:val="000000"/>
                <w:sz w:val="23"/>
                <w:szCs w:val="23"/>
              </w:rPr>
              <w:t xml:space="preserve">CITYTELLERS: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LEARNING</w:t>
            </w:r>
            <w:r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1A0294">
              <w:rPr>
                <w:bCs/>
                <w:color w:val="000000"/>
                <w:sz w:val="23"/>
                <w:szCs w:val="23"/>
              </w:rPr>
              <w:t>&amp;</w:t>
            </w:r>
            <w:r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1A0294">
              <w:rPr>
                <w:bCs/>
                <w:color w:val="000000"/>
                <w:sz w:val="23"/>
                <w:szCs w:val="23"/>
              </w:rPr>
              <w:t xml:space="preserve">FUN </w:t>
            </w:r>
            <w:r>
              <w:rPr>
                <w:bCs/>
                <w:color w:val="000000"/>
                <w:sz w:val="23"/>
                <w:szCs w:val="23"/>
              </w:rPr>
              <w:br/>
            </w:r>
            <w:r w:rsidRPr="001A0294">
              <w:rPr>
                <w:bCs/>
                <w:color w:val="000000"/>
                <w:sz w:val="23"/>
                <w:szCs w:val="23"/>
              </w:rPr>
              <w:t>TOUR 3</w:t>
            </w:r>
          </w:p>
        </w:tc>
        <w:tc>
          <w:tcPr>
            <w:tcW w:w="1853" w:type="dxa"/>
            <w:shd w:val="clear" w:color="auto" w:fill="auto"/>
          </w:tcPr>
          <w:p w:rsidR="003629F1" w:rsidRDefault="003629F1" w:rsidP="00FF6AC8">
            <w:r>
              <w:t xml:space="preserve">Scuola primaria (classi </w:t>
            </w:r>
            <w:r w:rsidR="00A3655C">
              <w:t xml:space="preserve">quarte e </w:t>
            </w:r>
            <w:bookmarkStart w:id="0" w:name="_GoBack"/>
            <w:bookmarkEnd w:id="0"/>
            <w:r>
              <w:t>quinte)</w:t>
            </w:r>
            <w:r>
              <w:br/>
              <w:t xml:space="preserve"> 25 alunni</w:t>
            </w:r>
          </w:p>
        </w:tc>
        <w:tc>
          <w:tcPr>
            <w:tcW w:w="2020" w:type="dxa"/>
            <w:shd w:val="clear" w:color="auto" w:fill="auto"/>
          </w:tcPr>
          <w:p w:rsidR="003629F1" w:rsidRDefault="003629F1" w:rsidP="00FF6AC8">
            <w:r>
              <w:t xml:space="preserve">30 </w:t>
            </w:r>
          </w:p>
        </w:tc>
        <w:tc>
          <w:tcPr>
            <w:tcW w:w="1716" w:type="dxa"/>
            <w:shd w:val="clear" w:color="auto" w:fill="auto"/>
          </w:tcPr>
          <w:p w:rsidR="003629F1" w:rsidRDefault="003629F1" w:rsidP="00FF6AC8"/>
          <w:p w:rsidR="003629F1" w:rsidRDefault="003629F1" w:rsidP="00FF6AC8">
            <w:r>
              <w:t>Esperto</w:t>
            </w:r>
          </w:p>
          <w:p w:rsidR="003629F1" w:rsidRDefault="003629F1" w:rsidP="00FF6AC8"/>
          <w:p w:rsidR="003629F1" w:rsidRDefault="003629F1" w:rsidP="00FF6AC8">
            <w:r w:rsidRPr="00D42927">
              <w:t>Tutor</w:t>
            </w:r>
          </w:p>
        </w:tc>
      </w:tr>
    </w:tbl>
    <w:p w:rsidR="00AD5F31" w:rsidRDefault="00AD5F31" w:rsidP="00AD5F31">
      <w:pPr>
        <w:spacing w:line="384" w:lineRule="exact"/>
        <w:rPr>
          <w:sz w:val="24"/>
        </w:rPr>
      </w:pPr>
    </w:p>
    <w:p w:rsidR="003629F1" w:rsidRDefault="003629F1" w:rsidP="00AD5F31">
      <w:pPr>
        <w:spacing w:line="384" w:lineRule="exact"/>
        <w:rPr>
          <w:sz w:val="24"/>
        </w:rPr>
      </w:pPr>
    </w:p>
    <w:p w:rsidR="003629F1" w:rsidRDefault="003629F1" w:rsidP="00AD5F31">
      <w:pPr>
        <w:spacing w:line="384" w:lineRule="exact"/>
        <w:rPr>
          <w:sz w:val="24"/>
        </w:rPr>
      </w:pPr>
    </w:p>
    <w:p w:rsidR="003629F1" w:rsidRDefault="003629F1" w:rsidP="00AD5F31">
      <w:pPr>
        <w:spacing w:line="384" w:lineRule="exact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15296598" wp14:editId="702B344F">
            <wp:simplePos x="0" y="0"/>
            <wp:positionH relativeFrom="page">
              <wp:posOffset>647700</wp:posOffset>
            </wp:positionH>
            <wp:positionV relativeFrom="paragraph">
              <wp:posOffset>-1905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9F1" w:rsidRDefault="003629F1" w:rsidP="003629F1">
      <w:pPr>
        <w:spacing w:before="106"/>
        <w:ind w:left="1049"/>
        <w:rPr>
          <w:rFonts w:ascii="Tahoma" w:hAnsi="Tahoma"/>
          <w:b/>
          <w:sz w:val="16"/>
        </w:rPr>
      </w:pP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3629F1" w:rsidRDefault="003629F1" w:rsidP="00AD5F31">
      <w:pPr>
        <w:spacing w:line="384" w:lineRule="exact"/>
        <w:rPr>
          <w:sz w:val="24"/>
        </w:rPr>
      </w:pPr>
    </w:p>
    <w:p w:rsidR="003629F1" w:rsidRDefault="003629F1" w:rsidP="00AD5F31">
      <w:pPr>
        <w:spacing w:line="384" w:lineRule="exact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1793"/>
        <w:gridCol w:w="2065"/>
      </w:tblGrid>
      <w:tr w:rsidR="00AD5F31" w:rsidRPr="0042255D" w:rsidTr="008C338A">
        <w:tc>
          <w:tcPr>
            <w:tcW w:w="9854" w:type="dxa"/>
            <w:gridSpan w:val="5"/>
            <w:shd w:val="clear" w:color="auto" w:fill="auto"/>
          </w:tcPr>
          <w:p w:rsidR="00AD5F31" w:rsidRPr="001F2237" w:rsidRDefault="006C6E4D" w:rsidP="008C33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ESPERTO “</w:t>
            </w:r>
            <w:r w:rsidRPr="001A0294">
              <w:rPr>
                <w:bCs/>
                <w:color w:val="000000"/>
                <w:sz w:val="23"/>
                <w:szCs w:val="23"/>
              </w:rPr>
              <w:t>DON'T GIVE UP! 1</w:t>
            </w:r>
            <w:r w:rsidR="00AD5F31" w:rsidRPr="001F2237">
              <w:rPr>
                <w:b/>
                <w:lang w:val="en-US"/>
              </w:rPr>
              <w:t>”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AD5F31" w:rsidRDefault="00AD5F31" w:rsidP="008C338A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AD5F31" w:rsidRDefault="00AD5F31" w:rsidP="008C338A">
            <w:r>
              <w:t>ESPERIENZE PROFESSIONALI</w:t>
            </w:r>
          </w:p>
        </w:tc>
        <w:tc>
          <w:tcPr>
            <w:tcW w:w="1702" w:type="dxa"/>
            <w:shd w:val="clear" w:color="auto" w:fill="auto"/>
          </w:tcPr>
          <w:p w:rsidR="00AD5F31" w:rsidRDefault="00AD5F31" w:rsidP="008C338A">
            <w:r>
              <w:t>QUALITA’ PROPOSTA PROGETTUALE</w:t>
            </w:r>
          </w:p>
        </w:tc>
        <w:tc>
          <w:tcPr>
            <w:tcW w:w="2065" w:type="dxa"/>
            <w:shd w:val="clear" w:color="auto" w:fill="auto"/>
          </w:tcPr>
          <w:p w:rsidR="00AD5F31" w:rsidRDefault="00AD5F31" w:rsidP="008C338A">
            <w:r>
              <w:t>PUNTEGGIO TOTALE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6C6E4D" w:rsidP="008C338A">
            <w:r>
              <w:t>NESSUNA CANDIDATURA</w:t>
            </w:r>
          </w:p>
        </w:tc>
        <w:tc>
          <w:tcPr>
            <w:tcW w:w="7867" w:type="dxa"/>
            <w:gridSpan w:val="4"/>
            <w:shd w:val="clear" w:color="auto" w:fill="auto"/>
          </w:tcPr>
          <w:p w:rsidR="00AD5F31" w:rsidRDefault="00AD5F31" w:rsidP="008C338A"/>
        </w:tc>
      </w:tr>
    </w:tbl>
    <w:p w:rsidR="00AD5F31" w:rsidRDefault="00AD5F31" w:rsidP="00AD5F31">
      <w:pPr>
        <w:spacing w:line="0" w:lineRule="atLeast"/>
        <w:ind w:right="140"/>
      </w:pPr>
    </w:p>
    <w:p w:rsidR="006C6E4D" w:rsidRDefault="006C6E4D" w:rsidP="00AD5F31">
      <w:pPr>
        <w:spacing w:line="0" w:lineRule="atLeast"/>
        <w:ind w:right="140"/>
      </w:pPr>
    </w:p>
    <w:p w:rsidR="006C6E4D" w:rsidRDefault="006C6E4D" w:rsidP="006C6E4D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1793"/>
        <w:gridCol w:w="2065"/>
      </w:tblGrid>
      <w:tr w:rsidR="006C6E4D" w:rsidRPr="006C6E4D" w:rsidTr="00FF6AC8">
        <w:tc>
          <w:tcPr>
            <w:tcW w:w="9854" w:type="dxa"/>
            <w:gridSpan w:val="5"/>
            <w:shd w:val="clear" w:color="auto" w:fill="auto"/>
          </w:tcPr>
          <w:p w:rsidR="006C6E4D" w:rsidRPr="006C6E4D" w:rsidRDefault="006C6E4D" w:rsidP="00FF6AC8">
            <w:pPr>
              <w:jc w:val="center"/>
              <w:rPr>
                <w:b/>
              </w:rPr>
            </w:pPr>
            <w:r w:rsidRPr="006C6E4D">
              <w:rPr>
                <w:b/>
              </w:rPr>
              <w:t>ESPERTO “</w:t>
            </w:r>
            <w:r>
              <w:rPr>
                <w:bCs/>
                <w:color w:val="000000"/>
                <w:sz w:val="23"/>
                <w:szCs w:val="23"/>
              </w:rPr>
              <w:t>DON'T GIVE UP! 2</w:t>
            </w:r>
            <w:r w:rsidRPr="006C6E4D">
              <w:rPr>
                <w:b/>
              </w:rPr>
              <w:t>”</w:t>
            </w:r>
          </w:p>
        </w:tc>
      </w:tr>
      <w:tr w:rsidR="006C6E4D" w:rsidTr="00FF6AC8">
        <w:tc>
          <w:tcPr>
            <w:tcW w:w="1987" w:type="dxa"/>
            <w:shd w:val="clear" w:color="auto" w:fill="auto"/>
          </w:tcPr>
          <w:p w:rsidR="006C6E4D" w:rsidRDefault="006C6E4D" w:rsidP="00FF6AC8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6C6E4D" w:rsidRDefault="006C6E4D" w:rsidP="00FF6AC8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6C6E4D" w:rsidRDefault="006C6E4D" w:rsidP="00FF6AC8">
            <w:r>
              <w:t>ESPERIENZE PROFESSIONALI</w:t>
            </w:r>
          </w:p>
        </w:tc>
        <w:tc>
          <w:tcPr>
            <w:tcW w:w="1702" w:type="dxa"/>
            <w:shd w:val="clear" w:color="auto" w:fill="auto"/>
          </w:tcPr>
          <w:p w:rsidR="006C6E4D" w:rsidRDefault="006C6E4D" w:rsidP="00FF6AC8">
            <w:r>
              <w:t>QUALITA’ PROPOSTA PROGETTUALE</w:t>
            </w:r>
          </w:p>
        </w:tc>
        <w:tc>
          <w:tcPr>
            <w:tcW w:w="2065" w:type="dxa"/>
            <w:shd w:val="clear" w:color="auto" w:fill="auto"/>
          </w:tcPr>
          <w:p w:rsidR="006C6E4D" w:rsidRDefault="006C6E4D" w:rsidP="00FF6AC8">
            <w:r>
              <w:t>PUNTEGGIO TOTALE</w:t>
            </w:r>
          </w:p>
        </w:tc>
      </w:tr>
      <w:tr w:rsidR="006C6E4D" w:rsidTr="00FF6AC8">
        <w:tc>
          <w:tcPr>
            <w:tcW w:w="1987" w:type="dxa"/>
            <w:shd w:val="clear" w:color="auto" w:fill="auto"/>
          </w:tcPr>
          <w:p w:rsidR="006C6E4D" w:rsidRDefault="006C6E4D" w:rsidP="00FF6AC8">
            <w:r>
              <w:t>NESSUNA CANDIDATURA</w:t>
            </w:r>
          </w:p>
        </w:tc>
        <w:tc>
          <w:tcPr>
            <w:tcW w:w="7867" w:type="dxa"/>
            <w:gridSpan w:val="4"/>
            <w:shd w:val="clear" w:color="auto" w:fill="auto"/>
          </w:tcPr>
          <w:p w:rsidR="006C6E4D" w:rsidRDefault="006C6E4D" w:rsidP="00FF6AC8"/>
        </w:tc>
      </w:tr>
    </w:tbl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8A0309" w:rsidRPr="001F2237" w:rsidTr="008C338A">
        <w:tc>
          <w:tcPr>
            <w:tcW w:w="9747" w:type="dxa"/>
            <w:gridSpan w:val="5"/>
            <w:shd w:val="clear" w:color="auto" w:fill="auto"/>
          </w:tcPr>
          <w:p w:rsidR="008A0309" w:rsidRPr="001F2237" w:rsidRDefault="008A0309" w:rsidP="006C6E4D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TUTOR </w:t>
            </w:r>
            <w:r w:rsidR="006C6E4D" w:rsidRPr="006C6E4D">
              <w:rPr>
                <w:b/>
              </w:rPr>
              <w:t>“</w:t>
            </w:r>
            <w:r w:rsidR="006C6E4D">
              <w:rPr>
                <w:bCs/>
                <w:color w:val="000000"/>
                <w:sz w:val="23"/>
                <w:szCs w:val="23"/>
              </w:rPr>
              <w:t>DON'T GIVE UP! 2</w:t>
            </w:r>
            <w:r w:rsidR="006C6E4D" w:rsidRPr="006C6E4D">
              <w:rPr>
                <w:b/>
              </w:rPr>
              <w:t>”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PUNTEGGIO TOTALE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CIAGHI ANTONELLA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>5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13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18</w:t>
            </w:r>
          </w:p>
        </w:tc>
      </w:tr>
    </w:tbl>
    <w:p w:rsidR="008A0309" w:rsidRDefault="008A0309" w:rsidP="008A0309"/>
    <w:p w:rsidR="006C6E4D" w:rsidRDefault="006C6E4D" w:rsidP="008A0309"/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3"/>
        <w:gridCol w:w="1877"/>
        <w:gridCol w:w="2151"/>
        <w:gridCol w:w="1793"/>
        <w:gridCol w:w="2041"/>
        <w:gridCol w:w="96"/>
      </w:tblGrid>
      <w:tr w:rsidR="006C6E4D" w:rsidRPr="00A3655C" w:rsidTr="006C6E4D">
        <w:trPr>
          <w:gridAfter w:val="1"/>
          <w:wAfter w:w="96" w:type="dxa"/>
        </w:trPr>
        <w:tc>
          <w:tcPr>
            <w:tcW w:w="9849" w:type="dxa"/>
            <w:gridSpan w:val="6"/>
            <w:shd w:val="clear" w:color="auto" w:fill="auto"/>
          </w:tcPr>
          <w:p w:rsidR="006C6E4D" w:rsidRPr="006C6E4D" w:rsidRDefault="006C6E4D" w:rsidP="00FF6AC8">
            <w:pPr>
              <w:jc w:val="center"/>
              <w:rPr>
                <w:b/>
                <w:lang w:val="en-US"/>
              </w:rPr>
            </w:pPr>
            <w:r w:rsidRPr="006C6E4D">
              <w:rPr>
                <w:b/>
                <w:lang w:val="en-US"/>
              </w:rPr>
              <w:t>ESPERTO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>CITYTELLERS: LEARNING &amp; FUN TOUR 1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”</w:t>
            </w:r>
          </w:p>
        </w:tc>
      </w:tr>
      <w:tr w:rsidR="006C6E4D" w:rsidTr="006C6E4D">
        <w:trPr>
          <w:gridAfter w:val="1"/>
          <w:wAfter w:w="96" w:type="dxa"/>
        </w:trPr>
        <w:tc>
          <w:tcPr>
            <w:tcW w:w="1964" w:type="dxa"/>
            <w:shd w:val="clear" w:color="auto" w:fill="auto"/>
          </w:tcPr>
          <w:p w:rsidR="006C6E4D" w:rsidRDefault="006C6E4D" w:rsidP="00FF6AC8">
            <w:r>
              <w:t>DOCENTE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C6E4D" w:rsidRDefault="006C6E4D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C6E4D" w:rsidRDefault="006C6E4D" w:rsidP="00FF6AC8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6C6E4D" w:rsidRDefault="006C6E4D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C6E4D" w:rsidRDefault="006C6E4D" w:rsidP="00FF6AC8">
            <w:r>
              <w:t>PUNTEGGIO TOTALE</w:t>
            </w:r>
          </w:p>
        </w:tc>
      </w:tr>
      <w:tr w:rsidR="006C6E4D" w:rsidTr="006C6E4D">
        <w:tc>
          <w:tcPr>
            <w:tcW w:w="1987" w:type="dxa"/>
            <w:gridSpan w:val="2"/>
            <w:shd w:val="clear" w:color="auto" w:fill="auto"/>
          </w:tcPr>
          <w:p w:rsidR="006C6E4D" w:rsidRDefault="006C6E4D" w:rsidP="00FF6AC8">
            <w:r>
              <w:t>NESSUNA CANDIDATURA</w:t>
            </w:r>
          </w:p>
        </w:tc>
        <w:tc>
          <w:tcPr>
            <w:tcW w:w="7958" w:type="dxa"/>
            <w:gridSpan w:val="5"/>
            <w:shd w:val="clear" w:color="auto" w:fill="auto"/>
          </w:tcPr>
          <w:p w:rsidR="006C6E4D" w:rsidRDefault="006C6E4D" w:rsidP="00FF6AC8"/>
        </w:tc>
      </w:tr>
    </w:tbl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601363" w:rsidRPr="00A3655C" w:rsidTr="00601363">
        <w:tc>
          <w:tcPr>
            <w:tcW w:w="9849" w:type="dxa"/>
            <w:gridSpan w:val="5"/>
            <w:shd w:val="clear" w:color="auto" w:fill="auto"/>
          </w:tcPr>
          <w:p w:rsidR="00601363" w:rsidRPr="001F2237" w:rsidRDefault="00601363" w:rsidP="00FF6A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TUTOR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1”</w:t>
            </w:r>
          </w:p>
        </w:tc>
      </w:tr>
      <w:tr w:rsidR="00601363" w:rsidTr="00601363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ED0682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CIAGHI ANTONELLA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601363" w:rsidRDefault="00601363" w:rsidP="00FF6AC8">
            <w:r>
              <w:t>FIGURA NON RICHIESTA</w:t>
            </w:r>
          </w:p>
        </w:tc>
      </w:tr>
    </w:tbl>
    <w:p w:rsidR="003A70BF" w:rsidRDefault="003A70BF">
      <w:pPr>
        <w:pStyle w:val="Corpotesto"/>
        <w:spacing w:before="8"/>
      </w:pPr>
    </w:p>
    <w:p w:rsidR="003A70BF" w:rsidRDefault="003A70BF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19397B" w:rsidRDefault="0019397B" w:rsidP="003A70BF">
      <w:pPr>
        <w:pStyle w:val="Corpotesto"/>
        <w:spacing w:before="8"/>
      </w:pPr>
    </w:p>
    <w:p w:rsidR="0019397B" w:rsidRDefault="0019397B" w:rsidP="003A70BF">
      <w:pPr>
        <w:pStyle w:val="Corpotesto"/>
        <w:spacing w:before="8"/>
      </w:pPr>
    </w:p>
    <w:p w:rsidR="0019397B" w:rsidRDefault="0019397B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601363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2E493959" wp14:editId="4A29D67C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3"/>
        <w:gridCol w:w="1877"/>
        <w:gridCol w:w="2151"/>
        <w:gridCol w:w="1793"/>
        <w:gridCol w:w="2041"/>
        <w:gridCol w:w="96"/>
      </w:tblGrid>
      <w:tr w:rsidR="00601363" w:rsidRPr="00A3655C" w:rsidTr="00FF6AC8">
        <w:trPr>
          <w:gridAfter w:val="1"/>
          <w:wAfter w:w="96" w:type="dxa"/>
        </w:trPr>
        <w:tc>
          <w:tcPr>
            <w:tcW w:w="9849" w:type="dxa"/>
            <w:gridSpan w:val="6"/>
            <w:shd w:val="clear" w:color="auto" w:fill="auto"/>
          </w:tcPr>
          <w:p w:rsidR="00601363" w:rsidRPr="006C6E4D" w:rsidRDefault="00601363" w:rsidP="00FF6AC8">
            <w:pPr>
              <w:jc w:val="center"/>
              <w:rPr>
                <w:b/>
                <w:lang w:val="en-US"/>
              </w:rPr>
            </w:pPr>
            <w:r w:rsidRPr="006C6E4D">
              <w:rPr>
                <w:b/>
                <w:lang w:val="en-US"/>
              </w:rPr>
              <w:t>ESPERTO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2”</w:t>
            </w:r>
          </w:p>
        </w:tc>
      </w:tr>
      <w:tr w:rsidR="00601363" w:rsidTr="00FF6AC8">
        <w:trPr>
          <w:gridAfter w:val="1"/>
          <w:wAfter w:w="96" w:type="dxa"/>
        </w:trPr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FF6AC8">
        <w:tc>
          <w:tcPr>
            <w:tcW w:w="1987" w:type="dxa"/>
            <w:gridSpan w:val="2"/>
            <w:shd w:val="clear" w:color="auto" w:fill="auto"/>
          </w:tcPr>
          <w:p w:rsidR="00601363" w:rsidRDefault="00601363" w:rsidP="00FF6AC8">
            <w:r>
              <w:t>NESSUNA CANDIDATURA</w:t>
            </w:r>
          </w:p>
        </w:tc>
        <w:tc>
          <w:tcPr>
            <w:tcW w:w="7958" w:type="dxa"/>
            <w:gridSpan w:val="5"/>
            <w:shd w:val="clear" w:color="auto" w:fill="auto"/>
          </w:tcPr>
          <w:p w:rsidR="00601363" w:rsidRDefault="00601363" w:rsidP="00FF6AC8"/>
        </w:tc>
      </w:tr>
    </w:tbl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601363" w:rsidRPr="00A3655C" w:rsidTr="00FF6AC8">
        <w:tc>
          <w:tcPr>
            <w:tcW w:w="9747" w:type="dxa"/>
            <w:gridSpan w:val="5"/>
            <w:shd w:val="clear" w:color="auto" w:fill="auto"/>
          </w:tcPr>
          <w:p w:rsidR="00601363" w:rsidRPr="001F2237" w:rsidRDefault="00601363" w:rsidP="00FF6AC8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TUTOR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2”</w:t>
            </w:r>
          </w:p>
        </w:tc>
      </w:tr>
      <w:tr w:rsidR="00601363" w:rsidTr="00FF6AC8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FF6AC8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CIAGHI ANTONELLA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5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13</w:t>
            </w:r>
          </w:p>
        </w:tc>
        <w:tc>
          <w:tcPr>
            <w:tcW w:w="1691" w:type="dxa"/>
            <w:shd w:val="clear" w:color="auto" w:fill="auto"/>
          </w:tcPr>
          <w:p w:rsidR="00601363" w:rsidRDefault="00601363" w:rsidP="00FF6AC8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18</w:t>
            </w:r>
          </w:p>
        </w:tc>
      </w:tr>
    </w:tbl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3"/>
        <w:gridCol w:w="1877"/>
        <w:gridCol w:w="2151"/>
        <w:gridCol w:w="1793"/>
        <w:gridCol w:w="2041"/>
        <w:gridCol w:w="96"/>
      </w:tblGrid>
      <w:tr w:rsidR="00601363" w:rsidRPr="00A3655C" w:rsidTr="00FF6AC8">
        <w:trPr>
          <w:gridAfter w:val="1"/>
          <w:wAfter w:w="96" w:type="dxa"/>
        </w:trPr>
        <w:tc>
          <w:tcPr>
            <w:tcW w:w="9849" w:type="dxa"/>
            <w:gridSpan w:val="6"/>
            <w:shd w:val="clear" w:color="auto" w:fill="auto"/>
          </w:tcPr>
          <w:p w:rsidR="00601363" w:rsidRPr="006C6E4D" w:rsidRDefault="00601363" w:rsidP="00FF6AC8">
            <w:pPr>
              <w:jc w:val="center"/>
              <w:rPr>
                <w:b/>
                <w:lang w:val="en-US"/>
              </w:rPr>
            </w:pPr>
            <w:r w:rsidRPr="006C6E4D">
              <w:rPr>
                <w:b/>
                <w:lang w:val="en-US"/>
              </w:rPr>
              <w:t>ESPERTO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3”</w:t>
            </w:r>
          </w:p>
        </w:tc>
      </w:tr>
      <w:tr w:rsidR="00601363" w:rsidTr="00FF6AC8">
        <w:trPr>
          <w:gridAfter w:val="1"/>
          <w:wAfter w:w="96" w:type="dxa"/>
        </w:trPr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FF6AC8">
        <w:tc>
          <w:tcPr>
            <w:tcW w:w="1987" w:type="dxa"/>
            <w:gridSpan w:val="2"/>
            <w:shd w:val="clear" w:color="auto" w:fill="auto"/>
          </w:tcPr>
          <w:p w:rsidR="00601363" w:rsidRDefault="00601363" w:rsidP="00FF6AC8">
            <w:r>
              <w:t>NESSUNA CANDIDATURA</w:t>
            </w:r>
          </w:p>
        </w:tc>
        <w:tc>
          <w:tcPr>
            <w:tcW w:w="7958" w:type="dxa"/>
            <w:gridSpan w:val="5"/>
            <w:shd w:val="clear" w:color="auto" w:fill="auto"/>
          </w:tcPr>
          <w:p w:rsidR="00601363" w:rsidRDefault="00601363" w:rsidP="00FF6AC8"/>
        </w:tc>
      </w:tr>
    </w:tbl>
    <w:p w:rsidR="00601363" w:rsidRDefault="00601363" w:rsidP="003A70BF">
      <w:pPr>
        <w:pStyle w:val="Corpotesto"/>
        <w:spacing w:before="8"/>
      </w:pPr>
    </w:p>
    <w:p w:rsidR="00601363" w:rsidRDefault="00601363" w:rsidP="003A70BF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601363" w:rsidRPr="00A3655C" w:rsidTr="00FF6AC8">
        <w:tc>
          <w:tcPr>
            <w:tcW w:w="9747" w:type="dxa"/>
            <w:gridSpan w:val="5"/>
            <w:shd w:val="clear" w:color="auto" w:fill="auto"/>
          </w:tcPr>
          <w:p w:rsidR="00601363" w:rsidRPr="001F2237" w:rsidRDefault="00601363" w:rsidP="00FF6AC8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TUTOR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“</w:t>
            </w:r>
            <w:r w:rsidRPr="006C6E4D">
              <w:rPr>
                <w:bCs/>
                <w:color w:val="000000"/>
                <w:sz w:val="23"/>
                <w:szCs w:val="23"/>
                <w:lang w:val="en-US"/>
              </w:rPr>
              <w:t xml:space="preserve">CITYTELLERS: LEARNING &amp; FUN </w:t>
            </w:r>
            <w:r>
              <w:rPr>
                <w:bCs/>
                <w:color w:val="000000"/>
                <w:sz w:val="23"/>
                <w:szCs w:val="23"/>
                <w:lang w:val="en-US"/>
              </w:rPr>
              <w:t>TOUR 3”</w:t>
            </w:r>
          </w:p>
        </w:tc>
      </w:tr>
      <w:tr w:rsidR="00601363" w:rsidTr="00FF6AC8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601363" w:rsidRDefault="00601363" w:rsidP="00FF6AC8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PUNTEGGIO TOTALE</w:t>
            </w:r>
          </w:p>
        </w:tc>
      </w:tr>
      <w:tr w:rsidR="00601363" w:rsidTr="00FF6AC8">
        <w:tc>
          <w:tcPr>
            <w:tcW w:w="1964" w:type="dxa"/>
            <w:shd w:val="clear" w:color="auto" w:fill="auto"/>
          </w:tcPr>
          <w:p w:rsidR="00601363" w:rsidRDefault="00601363" w:rsidP="00FF6AC8">
            <w:r>
              <w:t>CIAGHI ANTONELLA</w:t>
            </w:r>
          </w:p>
        </w:tc>
        <w:tc>
          <w:tcPr>
            <w:tcW w:w="1900" w:type="dxa"/>
            <w:shd w:val="clear" w:color="auto" w:fill="auto"/>
          </w:tcPr>
          <w:p w:rsidR="00601363" w:rsidRDefault="00601363" w:rsidP="00FF6AC8">
            <w:r>
              <w:t>5</w:t>
            </w:r>
          </w:p>
        </w:tc>
        <w:tc>
          <w:tcPr>
            <w:tcW w:w="2151" w:type="dxa"/>
            <w:shd w:val="clear" w:color="auto" w:fill="auto"/>
          </w:tcPr>
          <w:p w:rsidR="00601363" w:rsidRDefault="00601363" w:rsidP="00FF6AC8">
            <w:r>
              <w:t>13</w:t>
            </w:r>
          </w:p>
        </w:tc>
        <w:tc>
          <w:tcPr>
            <w:tcW w:w="1691" w:type="dxa"/>
            <w:shd w:val="clear" w:color="auto" w:fill="auto"/>
          </w:tcPr>
          <w:p w:rsidR="00601363" w:rsidRDefault="00601363" w:rsidP="00FF6AC8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601363" w:rsidRDefault="00601363" w:rsidP="00FF6AC8">
            <w:r>
              <w:t>18</w:t>
            </w:r>
          </w:p>
        </w:tc>
      </w:tr>
    </w:tbl>
    <w:p w:rsidR="0019397B" w:rsidRDefault="0019397B" w:rsidP="003A70BF">
      <w:pPr>
        <w:pStyle w:val="Corpotesto"/>
        <w:spacing w:before="8"/>
      </w:pPr>
    </w:p>
    <w:p w:rsidR="0019397B" w:rsidRDefault="0019397B" w:rsidP="003A70BF">
      <w:pPr>
        <w:pStyle w:val="Corpotesto"/>
        <w:spacing w:before="8"/>
      </w:pPr>
    </w:p>
    <w:p w:rsidR="00601363" w:rsidRDefault="00933114" w:rsidP="003A70BF">
      <w:pPr>
        <w:pStyle w:val="Corpo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601363" w:rsidRDefault="00601363" w:rsidP="003A70BF">
      <w:pPr>
        <w:pStyle w:val="Corpotesto"/>
        <w:spacing w:before="8"/>
      </w:pP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CD6EA8">
        <w:rPr>
          <w:sz w:val="24"/>
        </w:rPr>
        <w:t>reto viene pubblicato in data 23</w:t>
      </w:r>
      <w:r>
        <w:rPr>
          <w:sz w:val="24"/>
        </w:rPr>
        <w:t xml:space="preserve"> Febbraio 2019 sul sito dell’Istitu</w:t>
      </w:r>
      <w:r w:rsidR="00817564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Default="0019397B" w:rsidP="0019397B">
      <w:pPr>
        <w:pStyle w:val="Corpotesto"/>
        <w:ind w:left="5725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2EF50DEF" wp14:editId="0A244758">
            <wp:simplePos x="0" y="0"/>
            <wp:positionH relativeFrom="page">
              <wp:posOffset>2266950</wp:posOffset>
            </wp:positionH>
            <wp:positionV relativeFrom="paragraph">
              <wp:posOffset>13335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DIRIGENTE SCOLASTICO</w:t>
      </w:r>
    </w:p>
    <w:p w:rsidR="0019397B" w:rsidRDefault="0019397B" w:rsidP="0019397B">
      <w:pPr>
        <w:pStyle w:val="Corpotesto"/>
        <w:ind w:left="6025"/>
      </w:pPr>
      <w:r>
        <w:t>Dott.ssa Loredana Termite</w:t>
      </w:r>
    </w:p>
    <w:p w:rsidR="0019397B" w:rsidRDefault="0019397B" w:rsidP="0019397B">
      <w:pPr>
        <w:pStyle w:val="Corpo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19397B" w:rsidRDefault="0019397B" w:rsidP="0019397B">
      <w:pPr>
        <w:pStyle w:val="Corpotesto"/>
        <w:rPr>
          <w:sz w:val="26"/>
        </w:rPr>
      </w:pP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19397B" w:rsidRPr="008A0309" w:rsidRDefault="0019397B" w:rsidP="00D1527E">
      <w:pPr>
        <w:spacing w:line="234" w:lineRule="auto"/>
        <w:ind w:right="1820"/>
        <w:rPr>
          <w:color w:val="0000FF"/>
          <w:sz w:val="24"/>
          <w:u w:val="single"/>
        </w:rPr>
        <w:sectPr w:rsidR="0019397B" w:rsidRPr="008A0309" w:rsidSect="003A70BF">
          <w:pgSz w:w="11910" w:h="16840"/>
          <w:pgMar w:top="960" w:right="1020" w:bottom="280" w:left="1020" w:header="720" w:footer="720" w:gutter="0"/>
          <w:cols w:space="720"/>
        </w:sectPr>
      </w:pPr>
    </w:p>
    <w:p w:rsidR="003A70BF" w:rsidRDefault="003A70BF" w:rsidP="003A70BF">
      <w:pPr>
        <w:spacing w:line="366" w:lineRule="exact"/>
      </w:pPr>
    </w:p>
    <w:p w:rsidR="000E76FD" w:rsidRPr="008A0309" w:rsidRDefault="000E76FD" w:rsidP="008A0309">
      <w:pPr>
        <w:pStyle w:val="Corpotesto"/>
        <w:spacing w:line="235" w:lineRule="auto"/>
        <w:ind w:right="342"/>
        <w:rPr>
          <w:b/>
        </w:rPr>
      </w:pPr>
    </w:p>
    <w:p w:rsidR="000E76FD" w:rsidRDefault="000E76FD">
      <w:pPr>
        <w:pStyle w:val="Corpotesto"/>
        <w:spacing w:before="5"/>
        <w:rPr>
          <w:sz w:val="30"/>
        </w:rPr>
      </w:pPr>
    </w:p>
    <w:p w:rsidR="000E76FD" w:rsidRDefault="000E76FD">
      <w:pPr>
        <w:pStyle w:val="Corpotesto"/>
        <w:spacing w:before="3"/>
        <w:rPr>
          <w:sz w:val="33"/>
        </w:rPr>
      </w:pPr>
    </w:p>
    <w:p w:rsidR="000E76FD" w:rsidRDefault="000E76FD">
      <w:pPr>
        <w:pStyle w:val="Corpo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>
      <w:r>
        <w:separator/>
      </w:r>
    </w:p>
  </w:endnote>
  <w:endnote w:type="continuationSeparator" w:id="0">
    <w:p w:rsidR="00236AEB" w:rsidRDefault="002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>
      <w:r>
        <w:separator/>
      </w:r>
    </w:p>
  </w:footnote>
  <w:footnote w:type="continuationSeparator" w:id="0">
    <w:p w:rsidR="00236AEB" w:rsidRDefault="0023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 w15:restartNumberingAfterBreak="0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 w15:restartNumberingAfterBreak="0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6FD"/>
    <w:rsid w:val="00056A22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19397B"/>
    <w:rsid w:val="001C2E12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629F1"/>
    <w:rsid w:val="003A70BF"/>
    <w:rsid w:val="003F326E"/>
    <w:rsid w:val="003F67B7"/>
    <w:rsid w:val="0042255D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601363"/>
    <w:rsid w:val="0062738B"/>
    <w:rsid w:val="006600AB"/>
    <w:rsid w:val="00665F29"/>
    <w:rsid w:val="00675A28"/>
    <w:rsid w:val="006865FC"/>
    <w:rsid w:val="006B2F84"/>
    <w:rsid w:val="006C6E4D"/>
    <w:rsid w:val="00712C17"/>
    <w:rsid w:val="007565A3"/>
    <w:rsid w:val="00770BAC"/>
    <w:rsid w:val="00792734"/>
    <w:rsid w:val="00793145"/>
    <w:rsid w:val="007952CD"/>
    <w:rsid w:val="007A1925"/>
    <w:rsid w:val="007B5521"/>
    <w:rsid w:val="008127FF"/>
    <w:rsid w:val="00817564"/>
    <w:rsid w:val="00854F9D"/>
    <w:rsid w:val="0089638C"/>
    <w:rsid w:val="008A0309"/>
    <w:rsid w:val="008A4206"/>
    <w:rsid w:val="008B3CAE"/>
    <w:rsid w:val="008C1698"/>
    <w:rsid w:val="008D0AE0"/>
    <w:rsid w:val="00904AE6"/>
    <w:rsid w:val="00933114"/>
    <w:rsid w:val="00934BD2"/>
    <w:rsid w:val="00957070"/>
    <w:rsid w:val="009A4F4B"/>
    <w:rsid w:val="009D2B28"/>
    <w:rsid w:val="009E3CA5"/>
    <w:rsid w:val="00A0232A"/>
    <w:rsid w:val="00A3655C"/>
    <w:rsid w:val="00AA6992"/>
    <w:rsid w:val="00AB55AC"/>
    <w:rsid w:val="00AD5F31"/>
    <w:rsid w:val="00B025B8"/>
    <w:rsid w:val="00B02E10"/>
    <w:rsid w:val="00B0719A"/>
    <w:rsid w:val="00B07A17"/>
    <w:rsid w:val="00B44758"/>
    <w:rsid w:val="00B47736"/>
    <w:rsid w:val="00B522AC"/>
    <w:rsid w:val="00B771A1"/>
    <w:rsid w:val="00B856ED"/>
    <w:rsid w:val="00BE543A"/>
    <w:rsid w:val="00C120AB"/>
    <w:rsid w:val="00C14A53"/>
    <w:rsid w:val="00C24B7B"/>
    <w:rsid w:val="00C92216"/>
    <w:rsid w:val="00C94CB6"/>
    <w:rsid w:val="00C9672A"/>
    <w:rsid w:val="00CB4527"/>
    <w:rsid w:val="00CD6EA8"/>
    <w:rsid w:val="00CE42C4"/>
    <w:rsid w:val="00CF10D8"/>
    <w:rsid w:val="00CF1D07"/>
    <w:rsid w:val="00D1527E"/>
    <w:rsid w:val="00D259E1"/>
    <w:rsid w:val="00D70EE9"/>
    <w:rsid w:val="00DC56E1"/>
    <w:rsid w:val="00DF08E5"/>
    <w:rsid w:val="00E237C4"/>
    <w:rsid w:val="00E6746C"/>
    <w:rsid w:val="00EC57A0"/>
    <w:rsid w:val="00ED6BED"/>
    <w:rsid w:val="00F0768C"/>
    <w:rsid w:val="00F23AFE"/>
    <w:rsid w:val="00F25754"/>
    <w:rsid w:val="00F86A84"/>
    <w:rsid w:val="00F9558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9846BB2"/>
  <w15:docId w15:val="{08A6D0E8-064F-4992-9520-C3840F4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Agata</cp:lastModifiedBy>
  <cp:revision>12</cp:revision>
  <dcterms:created xsi:type="dcterms:W3CDTF">2019-02-23T09:55:00Z</dcterms:created>
  <dcterms:modified xsi:type="dcterms:W3CDTF">2019-02-24T17:07:00Z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